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C6BA5" w14:textId="77777777" w:rsidR="005C6BD9" w:rsidRDefault="00633303" w:rsidP="005C6BD9">
      <w:pPr>
        <w:numPr>
          <w:ilvl w:val="0"/>
          <w:numId w:val="0"/>
        </w:numPr>
      </w:pPr>
      <w:r>
        <w:pict w14:anchorId="00B2CCED">
          <v:rect id="_x0000_i1030" alt="" style="width:453.6pt;height:.05pt;mso-width-percent:0;mso-height-percent:0;mso-width-percent:0;mso-height-percent:0" o:hralign="center" o:hrstd="t" o:hr="t" fillcolor="#a0a0a0" stroked="f"/>
        </w:pict>
      </w:r>
    </w:p>
    <w:tbl>
      <w:tblPr>
        <w:tblStyle w:val="Tabellenraster"/>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5"/>
        <w:gridCol w:w="2344"/>
        <w:gridCol w:w="2335"/>
      </w:tblGrid>
      <w:tr w:rsidR="001D61C0" w14:paraId="7B9A3562" w14:textId="77777777" w:rsidTr="001D61C0">
        <w:tc>
          <w:tcPr>
            <w:tcW w:w="2614" w:type="dxa"/>
          </w:tcPr>
          <w:p w14:paraId="04536AB7" w14:textId="19B2F020" w:rsidR="001D61C0" w:rsidRDefault="001D61C0" w:rsidP="005C6BD9">
            <w:pPr>
              <w:numPr>
                <w:ilvl w:val="0"/>
                <w:numId w:val="0"/>
              </w:numPr>
              <w:spacing w:before="120"/>
              <w:rPr>
                <w:rStyle w:val="Buchtitel"/>
              </w:rPr>
            </w:pPr>
            <w:r w:rsidRPr="00F46DDE">
              <w:rPr>
                <w:rStyle w:val="Buchtitel"/>
              </w:rPr>
              <w:fldChar w:fldCharType="begin">
                <w:ffData>
                  <w:name w:val="Kontrollkästchen8"/>
                  <w:enabled/>
                  <w:calcOnExit w:val="0"/>
                  <w:checkBox>
                    <w:sizeAuto/>
                    <w:default w:val="0"/>
                  </w:checkBox>
                </w:ffData>
              </w:fldChar>
            </w:r>
            <w:r w:rsidRPr="00F46DDE">
              <w:rPr>
                <w:rStyle w:val="Buchtitel"/>
              </w:rPr>
              <w:instrText xml:space="preserve"> FORMCHECKBOX </w:instrText>
            </w:r>
            <w:r w:rsidR="00633303">
              <w:rPr>
                <w:rStyle w:val="Buchtitel"/>
              </w:rPr>
            </w:r>
            <w:r w:rsidR="00633303">
              <w:rPr>
                <w:rStyle w:val="Buchtitel"/>
              </w:rPr>
              <w:fldChar w:fldCharType="separate"/>
            </w:r>
            <w:r w:rsidRPr="00F46DDE">
              <w:rPr>
                <w:rStyle w:val="Buchtitel"/>
              </w:rPr>
              <w:fldChar w:fldCharType="end"/>
            </w:r>
            <w:r w:rsidRPr="00F46DDE">
              <w:rPr>
                <w:rStyle w:val="Buchtitel"/>
              </w:rPr>
              <w:t xml:space="preserve"> </w:t>
            </w:r>
            <w:r w:rsidRPr="00034A92">
              <w:rPr>
                <w:rStyle w:val="Fett"/>
              </w:rPr>
              <w:t>Lernaufgabe</w:t>
            </w:r>
          </w:p>
        </w:tc>
        <w:tc>
          <w:tcPr>
            <w:tcW w:w="2614" w:type="dxa"/>
          </w:tcPr>
          <w:p w14:paraId="0F31B345" w14:textId="6CEACB11" w:rsidR="001D61C0" w:rsidRDefault="001D61C0" w:rsidP="005C6BD9">
            <w:pPr>
              <w:numPr>
                <w:ilvl w:val="0"/>
                <w:numId w:val="0"/>
              </w:numPr>
              <w:spacing w:before="120"/>
              <w:rPr>
                <w:rStyle w:val="Buchtitel"/>
              </w:rPr>
            </w:pPr>
            <w:r w:rsidRPr="00F46DDE">
              <w:rPr>
                <w:rStyle w:val="Buchtitel"/>
              </w:rPr>
              <w:fldChar w:fldCharType="begin">
                <w:ffData>
                  <w:name w:val="Kontrollkästchen1"/>
                  <w:enabled/>
                  <w:calcOnExit w:val="0"/>
                  <w:checkBox>
                    <w:sizeAuto/>
                    <w:default w:val="0"/>
                  </w:checkBox>
                </w:ffData>
              </w:fldChar>
            </w:r>
            <w:r w:rsidRPr="00F46DDE">
              <w:rPr>
                <w:rStyle w:val="Buchtitel"/>
              </w:rPr>
              <w:instrText xml:space="preserve"> FORMCHECKBOX </w:instrText>
            </w:r>
            <w:r w:rsidR="00633303">
              <w:rPr>
                <w:rStyle w:val="Buchtitel"/>
              </w:rPr>
            </w:r>
            <w:r w:rsidR="00633303">
              <w:rPr>
                <w:rStyle w:val="Buchtitel"/>
              </w:rPr>
              <w:fldChar w:fldCharType="separate"/>
            </w:r>
            <w:r w:rsidRPr="00F46DDE">
              <w:rPr>
                <w:rStyle w:val="Buchtitel"/>
              </w:rPr>
              <w:fldChar w:fldCharType="end"/>
            </w:r>
            <w:r w:rsidRPr="00F46DDE">
              <w:rPr>
                <w:rStyle w:val="Buchtitel"/>
              </w:rPr>
              <w:t xml:space="preserve"> Grundschule</w:t>
            </w:r>
          </w:p>
        </w:tc>
        <w:tc>
          <w:tcPr>
            <w:tcW w:w="2614" w:type="dxa"/>
          </w:tcPr>
          <w:p w14:paraId="00B7162E" w14:textId="3F2C039E" w:rsidR="001D61C0" w:rsidRDefault="00C01168" w:rsidP="005C6BD9">
            <w:pPr>
              <w:numPr>
                <w:ilvl w:val="0"/>
                <w:numId w:val="0"/>
              </w:numPr>
              <w:spacing w:before="120"/>
              <w:rPr>
                <w:rStyle w:val="Buchtitel"/>
              </w:rPr>
            </w:pPr>
            <w:r>
              <w:rPr>
                <w:rStyle w:val="Buchtitel"/>
              </w:rPr>
              <w:fldChar w:fldCharType="begin">
                <w:ffData>
                  <w:name w:val="Kontrollkästchen11"/>
                  <w:enabled/>
                  <w:calcOnExit w:val="0"/>
                  <w:checkBox>
                    <w:sizeAuto/>
                    <w:default w:val="1"/>
                  </w:checkBox>
                </w:ffData>
              </w:fldChar>
            </w:r>
            <w:bookmarkStart w:id="0" w:name="Kontrollkästchen11"/>
            <w:r>
              <w:rPr>
                <w:rStyle w:val="Buchtitel"/>
              </w:rPr>
              <w:instrText xml:space="preserve"> FORMCHECKBOX </w:instrText>
            </w:r>
            <w:r w:rsidR="00633303">
              <w:rPr>
                <w:rStyle w:val="Buchtitel"/>
              </w:rPr>
            </w:r>
            <w:r w:rsidR="00633303">
              <w:rPr>
                <w:rStyle w:val="Buchtitel"/>
              </w:rPr>
              <w:fldChar w:fldCharType="separate"/>
            </w:r>
            <w:r>
              <w:rPr>
                <w:rStyle w:val="Buchtitel"/>
              </w:rPr>
              <w:fldChar w:fldCharType="end"/>
            </w:r>
            <w:bookmarkEnd w:id="0"/>
            <w:r w:rsidR="001D61C0">
              <w:rPr>
                <w:rStyle w:val="Buchtitel"/>
              </w:rPr>
              <w:t xml:space="preserve"> </w:t>
            </w:r>
            <w:r w:rsidR="001D61C0" w:rsidRPr="00F46DDE">
              <w:rPr>
                <w:rStyle w:val="Buchtitel"/>
              </w:rPr>
              <w:t>Realschule</w:t>
            </w:r>
            <w:r w:rsidR="001D61C0">
              <w:rPr>
                <w:rStyle w:val="Buchtitel"/>
              </w:rPr>
              <w:tab/>
            </w:r>
          </w:p>
        </w:tc>
        <w:tc>
          <w:tcPr>
            <w:tcW w:w="2614" w:type="dxa"/>
          </w:tcPr>
          <w:p w14:paraId="0ADA812C" w14:textId="5ED79D6D" w:rsidR="001D61C0" w:rsidRDefault="00C01168" w:rsidP="005C6BD9">
            <w:pPr>
              <w:numPr>
                <w:ilvl w:val="0"/>
                <w:numId w:val="0"/>
              </w:numPr>
              <w:spacing w:before="120"/>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633303">
              <w:rPr>
                <w:rStyle w:val="Buchtitel"/>
              </w:rPr>
            </w:r>
            <w:r w:rsidR="00633303">
              <w:rPr>
                <w:rStyle w:val="Buchtitel"/>
              </w:rPr>
              <w:fldChar w:fldCharType="separate"/>
            </w:r>
            <w:r>
              <w:rPr>
                <w:rStyle w:val="Buchtitel"/>
              </w:rPr>
              <w:fldChar w:fldCharType="end"/>
            </w:r>
            <w:r w:rsidR="001D61C0">
              <w:rPr>
                <w:rStyle w:val="Buchtitel"/>
              </w:rPr>
              <w:t xml:space="preserve"> </w:t>
            </w:r>
            <w:r w:rsidR="001D61C0" w:rsidRPr="00F46DDE">
              <w:rPr>
                <w:rStyle w:val="Buchtitel"/>
              </w:rPr>
              <w:t>Fachoberschule</w:t>
            </w:r>
          </w:p>
        </w:tc>
      </w:tr>
      <w:tr w:rsidR="001D61C0" w14:paraId="3FF5AAE5" w14:textId="77777777" w:rsidTr="001D61C0">
        <w:tc>
          <w:tcPr>
            <w:tcW w:w="2614" w:type="dxa"/>
          </w:tcPr>
          <w:p w14:paraId="65FEEDBB" w14:textId="77777777" w:rsidR="001D61C0" w:rsidRDefault="001D61C0" w:rsidP="001D61C0">
            <w:pPr>
              <w:numPr>
                <w:ilvl w:val="0"/>
                <w:numId w:val="0"/>
              </w:numPr>
              <w:rPr>
                <w:rStyle w:val="Buchtitel"/>
              </w:rPr>
            </w:pPr>
            <w:r w:rsidRPr="00F46DDE">
              <w:rPr>
                <w:rStyle w:val="Buchtitel"/>
              </w:rPr>
              <w:fldChar w:fldCharType="begin">
                <w:ffData>
                  <w:name w:val="Kontrollkästchen9"/>
                  <w:enabled/>
                  <w:calcOnExit w:val="0"/>
                  <w:checkBox>
                    <w:sizeAuto/>
                    <w:default w:val="0"/>
                  </w:checkBox>
                </w:ffData>
              </w:fldChar>
            </w:r>
            <w:r w:rsidRPr="00F46DDE">
              <w:rPr>
                <w:rStyle w:val="Buchtitel"/>
              </w:rPr>
              <w:instrText xml:space="preserve"> FORMCHECKBOX </w:instrText>
            </w:r>
            <w:r w:rsidR="00633303">
              <w:rPr>
                <w:rStyle w:val="Buchtitel"/>
              </w:rPr>
            </w:r>
            <w:r w:rsidR="00633303">
              <w:rPr>
                <w:rStyle w:val="Buchtitel"/>
              </w:rPr>
              <w:fldChar w:fldCharType="separate"/>
            </w:r>
            <w:r w:rsidRPr="00F46DDE">
              <w:rPr>
                <w:rStyle w:val="Buchtitel"/>
              </w:rPr>
              <w:fldChar w:fldCharType="end"/>
            </w:r>
            <w:r w:rsidRPr="00F46DDE">
              <w:rPr>
                <w:rStyle w:val="Buchtitel"/>
              </w:rPr>
              <w:t xml:space="preserve"> </w:t>
            </w:r>
            <w:r w:rsidRPr="00034A92">
              <w:rPr>
                <w:rStyle w:val="Fett"/>
              </w:rPr>
              <w:t>Projekt</w:t>
            </w:r>
          </w:p>
        </w:tc>
        <w:tc>
          <w:tcPr>
            <w:tcW w:w="2614" w:type="dxa"/>
          </w:tcPr>
          <w:p w14:paraId="7FF305F5" w14:textId="4A77171A" w:rsidR="001D61C0" w:rsidRDefault="00C01168" w:rsidP="001D61C0">
            <w:pPr>
              <w:numPr>
                <w:ilvl w:val="0"/>
                <w:numId w:val="0"/>
              </w:numPr>
              <w:rPr>
                <w:rStyle w:val="Buchtitel"/>
              </w:rPr>
            </w:pPr>
            <w:r>
              <w:rPr>
                <w:rStyle w:val="Buchtitel"/>
              </w:rPr>
              <w:fldChar w:fldCharType="begin">
                <w:ffData>
                  <w:name w:val="Kontrollkästchen2"/>
                  <w:enabled/>
                  <w:calcOnExit w:val="0"/>
                  <w:checkBox>
                    <w:sizeAuto/>
                    <w:default w:val="1"/>
                  </w:checkBox>
                </w:ffData>
              </w:fldChar>
            </w:r>
            <w:bookmarkStart w:id="1" w:name="Kontrollkästchen2"/>
            <w:r>
              <w:rPr>
                <w:rStyle w:val="Buchtitel"/>
              </w:rPr>
              <w:instrText xml:space="preserve"> FORMCHECKBOX </w:instrText>
            </w:r>
            <w:r w:rsidR="00633303">
              <w:rPr>
                <w:rStyle w:val="Buchtitel"/>
              </w:rPr>
            </w:r>
            <w:r w:rsidR="00633303">
              <w:rPr>
                <w:rStyle w:val="Buchtitel"/>
              </w:rPr>
              <w:fldChar w:fldCharType="separate"/>
            </w:r>
            <w:r>
              <w:rPr>
                <w:rStyle w:val="Buchtitel"/>
              </w:rPr>
              <w:fldChar w:fldCharType="end"/>
            </w:r>
            <w:bookmarkEnd w:id="1"/>
            <w:r w:rsidR="001D61C0" w:rsidRPr="00F46DDE">
              <w:rPr>
                <w:rStyle w:val="Buchtitel"/>
              </w:rPr>
              <w:t xml:space="preserve"> Mittelschule</w:t>
            </w:r>
          </w:p>
        </w:tc>
        <w:tc>
          <w:tcPr>
            <w:tcW w:w="2614" w:type="dxa"/>
          </w:tcPr>
          <w:p w14:paraId="29387ED8" w14:textId="33096978" w:rsidR="001D61C0" w:rsidRDefault="00C01168" w:rsidP="001D61C0">
            <w:pPr>
              <w:numPr>
                <w:ilvl w:val="0"/>
                <w:numId w:val="0"/>
              </w:numPr>
              <w:rPr>
                <w:rStyle w:val="Buchtitel"/>
              </w:rPr>
            </w:pPr>
            <w:r>
              <w:rPr>
                <w:rStyle w:val="Buchtitel"/>
              </w:rPr>
              <w:fldChar w:fldCharType="begin">
                <w:ffData>
                  <w:name w:val="Kontrollkästchen12"/>
                  <w:enabled/>
                  <w:calcOnExit w:val="0"/>
                  <w:checkBox>
                    <w:sizeAuto/>
                    <w:default w:val="1"/>
                  </w:checkBox>
                </w:ffData>
              </w:fldChar>
            </w:r>
            <w:bookmarkStart w:id="2" w:name="Kontrollkästchen12"/>
            <w:r>
              <w:rPr>
                <w:rStyle w:val="Buchtitel"/>
              </w:rPr>
              <w:instrText xml:space="preserve"> FORMCHECKBOX </w:instrText>
            </w:r>
            <w:r w:rsidR="00633303">
              <w:rPr>
                <w:rStyle w:val="Buchtitel"/>
              </w:rPr>
            </w:r>
            <w:r w:rsidR="00633303">
              <w:rPr>
                <w:rStyle w:val="Buchtitel"/>
              </w:rPr>
              <w:fldChar w:fldCharType="separate"/>
            </w:r>
            <w:r>
              <w:rPr>
                <w:rStyle w:val="Buchtitel"/>
              </w:rPr>
              <w:fldChar w:fldCharType="end"/>
            </w:r>
            <w:bookmarkEnd w:id="2"/>
            <w:r w:rsidR="001D61C0" w:rsidRPr="00F46DDE">
              <w:rPr>
                <w:rStyle w:val="Buchtitel"/>
              </w:rPr>
              <w:t xml:space="preserve"> </w:t>
            </w:r>
            <w:r w:rsidR="001D61C0">
              <w:rPr>
                <w:rStyle w:val="Buchtitel"/>
              </w:rPr>
              <w:t>Gymnasium</w:t>
            </w:r>
          </w:p>
        </w:tc>
        <w:tc>
          <w:tcPr>
            <w:tcW w:w="2614" w:type="dxa"/>
          </w:tcPr>
          <w:p w14:paraId="7766DB3D" w14:textId="4052F5F1" w:rsidR="001D61C0" w:rsidRDefault="00C01168"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633303">
              <w:rPr>
                <w:rStyle w:val="Buchtitel"/>
              </w:rPr>
            </w:r>
            <w:r w:rsidR="00633303">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Berufsoberschule</w:t>
            </w:r>
          </w:p>
        </w:tc>
      </w:tr>
      <w:tr w:rsidR="001D61C0" w14:paraId="21DF746A" w14:textId="77777777" w:rsidTr="001D61C0">
        <w:tc>
          <w:tcPr>
            <w:tcW w:w="2614" w:type="dxa"/>
          </w:tcPr>
          <w:p w14:paraId="4EA9F738" w14:textId="5E283ED9" w:rsidR="001D61C0" w:rsidRDefault="00C01168" w:rsidP="001D61C0">
            <w:pPr>
              <w:numPr>
                <w:ilvl w:val="0"/>
                <w:numId w:val="0"/>
              </w:numPr>
              <w:rPr>
                <w:rStyle w:val="Buchtitel"/>
              </w:rPr>
            </w:pPr>
            <w:r>
              <w:rPr>
                <w:rStyle w:val="Buchtitel"/>
              </w:rPr>
              <w:fldChar w:fldCharType="begin">
                <w:ffData>
                  <w:name w:val="Kontrollkästchen10"/>
                  <w:enabled/>
                  <w:calcOnExit w:val="0"/>
                  <w:checkBox>
                    <w:sizeAuto/>
                    <w:default w:val="1"/>
                  </w:checkBox>
                </w:ffData>
              </w:fldChar>
            </w:r>
            <w:bookmarkStart w:id="3" w:name="Kontrollkästchen10"/>
            <w:r>
              <w:rPr>
                <w:rStyle w:val="Buchtitel"/>
              </w:rPr>
              <w:instrText xml:space="preserve"> FORMCHECKBOX </w:instrText>
            </w:r>
            <w:r w:rsidR="00633303">
              <w:rPr>
                <w:rStyle w:val="Buchtitel"/>
              </w:rPr>
            </w:r>
            <w:r w:rsidR="00633303">
              <w:rPr>
                <w:rStyle w:val="Buchtitel"/>
              </w:rPr>
              <w:fldChar w:fldCharType="separate"/>
            </w:r>
            <w:r>
              <w:rPr>
                <w:rStyle w:val="Buchtitel"/>
              </w:rPr>
              <w:fldChar w:fldCharType="end"/>
            </w:r>
            <w:bookmarkEnd w:id="3"/>
            <w:r w:rsidR="001D61C0" w:rsidRPr="00F46DDE">
              <w:rPr>
                <w:rStyle w:val="Buchtitel"/>
              </w:rPr>
              <w:t xml:space="preserve"> </w:t>
            </w:r>
            <w:r w:rsidR="001D61C0" w:rsidRPr="00034A92">
              <w:rPr>
                <w:rStyle w:val="Fett"/>
              </w:rPr>
              <w:t>Material</w:t>
            </w:r>
          </w:p>
        </w:tc>
        <w:tc>
          <w:tcPr>
            <w:tcW w:w="2614" w:type="dxa"/>
          </w:tcPr>
          <w:p w14:paraId="697E0BFD" w14:textId="02A12DB6" w:rsidR="001D61C0" w:rsidRDefault="001D61C0" w:rsidP="001D61C0">
            <w:pPr>
              <w:numPr>
                <w:ilvl w:val="0"/>
                <w:numId w:val="0"/>
              </w:numPr>
              <w:rPr>
                <w:rStyle w:val="Buchtitel"/>
              </w:rPr>
            </w:pPr>
            <w:r w:rsidRPr="00F46DDE">
              <w:rPr>
                <w:rStyle w:val="Buchtitel"/>
              </w:rPr>
              <w:fldChar w:fldCharType="begin">
                <w:ffData>
                  <w:name w:val="Kontrollkästchen3"/>
                  <w:enabled/>
                  <w:calcOnExit w:val="0"/>
                  <w:checkBox>
                    <w:sizeAuto/>
                    <w:default w:val="0"/>
                  </w:checkBox>
                </w:ffData>
              </w:fldChar>
            </w:r>
            <w:r w:rsidRPr="00F46DDE">
              <w:rPr>
                <w:rStyle w:val="Buchtitel"/>
              </w:rPr>
              <w:instrText xml:space="preserve"> FORMCHECKBOX </w:instrText>
            </w:r>
            <w:r w:rsidR="00633303">
              <w:rPr>
                <w:rStyle w:val="Buchtitel"/>
              </w:rPr>
            </w:r>
            <w:r w:rsidR="00633303">
              <w:rPr>
                <w:rStyle w:val="Buchtitel"/>
              </w:rPr>
              <w:fldChar w:fldCharType="separate"/>
            </w:r>
            <w:r w:rsidRPr="00F46DDE">
              <w:rPr>
                <w:rStyle w:val="Buchtitel"/>
              </w:rPr>
              <w:fldChar w:fldCharType="end"/>
            </w:r>
            <w:r w:rsidRPr="00F46DDE">
              <w:rPr>
                <w:rStyle w:val="Buchtitel"/>
              </w:rPr>
              <w:t xml:space="preserve"> Förderschule</w:t>
            </w:r>
          </w:p>
        </w:tc>
        <w:tc>
          <w:tcPr>
            <w:tcW w:w="2614" w:type="dxa"/>
          </w:tcPr>
          <w:p w14:paraId="239ED14A" w14:textId="09D0B6E7" w:rsidR="001D61C0" w:rsidRDefault="00C01168" w:rsidP="001D61C0">
            <w:pPr>
              <w:numPr>
                <w:ilvl w:val="0"/>
                <w:numId w:val="0"/>
              </w:numPr>
              <w:rPr>
                <w:rStyle w:val="Buchtitel"/>
              </w:rPr>
            </w:pPr>
            <w:r>
              <w:rPr>
                <w:rStyle w:val="Buchtitel"/>
              </w:rPr>
              <w:fldChar w:fldCharType="begin">
                <w:ffData>
                  <w:name w:val="Kontrollkästchen13"/>
                  <w:enabled/>
                  <w:calcOnExit w:val="0"/>
                  <w:checkBox>
                    <w:sizeAuto/>
                    <w:default w:val="1"/>
                  </w:checkBox>
                </w:ffData>
              </w:fldChar>
            </w:r>
            <w:bookmarkStart w:id="4" w:name="Kontrollkästchen13"/>
            <w:r>
              <w:rPr>
                <w:rStyle w:val="Buchtitel"/>
              </w:rPr>
              <w:instrText xml:space="preserve"> FORMCHECKBOX </w:instrText>
            </w:r>
            <w:r w:rsidR="00633303">
              <w:rPr>
                <w:rStyle w:val="Buchtitel"/>
              </w:rPr>
            </w:r>
            <w:r w:rsidR="00633303">
              <w:rPr>
                <w:rStyle w:val="Buchtitel"/>
              </w:rPr>
              <w:fldChar w:fldCharType="separate"/>
            </w:r>
            <w:r>
              <w:rPr>
                <w:rStyle w:val="Buchtitel"/>
              </w:rPr>
              <w:fldChar w:fldCharType="end"/>
            </w:r>
            <w:bookmarkEnd w:id="4"/>
            <w:r w:rsidR="001D61C0">
              <w:rPr>
                <w:rStyle w:val="Buchtitel"/>
              </w:rPr>
              <w:t xml:space="preserve"> </w:t>
            </w:r>
            <w:r w:rsidR="001D61C0" w:rsidRPr="00F46DDE">
              <w:rPr>
                <w:rStyle w:val="Buchtitel"/>
              </w:rPr>
              <w:t>Wirtschaftsschule</w:t>
            </w:r>
            <w:r w:rsidR="001D61C0">
              <w:rPr>
                <w:rStyle w:val="Buchtitel"/>
              </w:rPr>
              <w:tab/>
            </w:r>
          </w:p>
        </w:tc>
        <w:tc>
          <w:tcPr>
            <w:tcW w:w="2614" w:type="dxa"/>
          </w:tcPr>
          <w:p w14:paraId="1ECFB856" w14:textId="1223E0A0" w:rsidR="001D61C0" w:rsidRDefault="00C01168" w:rsidP="001D61C0">
            <w:pPr>
              <w:numPr>
                <w:ilvl w:val="0"/>
                <w:numId w:val="0"/>
              </w:numPr>
              <w:rPr>
                <w:rStyle w:val="Buchtitel"/>
              </w:rPr>
            </w:pPr>
            <w:r>
              <w:rPr>
                <w:rStyle w:val="Buchtitel"/>
              </w:rPr>
              <w:fldChar w:fldCharType="begin">
                <w:ffData>
                  <w:name w:val="Kontrollkästchen14"/>
                  <w:enabled/>
                  <w:calcOnExit w:val="0"/>
                  <w:checkBox>
                    <w:sizeAuto/>
                    <w:default w:val="1"/>
                  </w:checkBox>
                </w:ffData>
              </w:fldChar>
            </w:r>
            <w:bookmarkStart w:id="5" w:name="Kontrollkästchen14"/>
            <w:r>
              <w:rPr>
                <w:rStyle w:val="Buchtitel"/>
              </w:rPr>
              <w:instrText xml:space="preserve"> FORMCHECKBOX </w:instrText>
            </w:r>
            <w:r w:rsidR="00633303">
              <w:rPr>
                <w:rStyle w:val="Buchtitel"/>
              </w:rPr>
            </w:r>
            <w:r w:rsidR="00633303">
              <w:rPr>
                <w:rStyle w:val="Buchtitel"/>
              </w:rPr>
              <w:fldChar w:fldCharType="separate"/>
            </w:r>
            <w:r>
              <w:rPr>
                <w:rStyle w:val="Buchtitel"/>
              </w:rPr>
              <w:fldChar w:fldCharType="end"/>
            </w:r>
            <w:bookmarkEnd w:id="5"/>
            <w:r w:rsidR="001D61C0">
              <w:rPr>
                <w:rStyle w:val="Buchtitel"/>
              </w:rPr>
              <w:t xml:space="preserve"> </w:t>
            </w:r>
            <w:r w:rsidR="001D61C0" w:rsidRPr="00F46DDE">
              <w:rPr>
                <w:rStyle w:val="Buchtitel"/>
              </w:rPr>
              <w:t>Berufsschule</w:t>
            </w:r>
          </w:p>
        </w:tc>
      </w:tr>
      <w:tr w:rsidR="001D61C0" w14:paraId="45F0723D" w14:textId="77777777" w:rsidTr="001D61C0">
        <w:tc>
          <w:tcPr>
            <w:tcW w:w="2614" w:type="dxa"/>
          </w:tcPr>
          <w:p w14:paraId="1481D0B1" w14:textId="77777777" w:rsidR="001D61C0" w:rsidRDefault="001D61C0" w:rsidP="001D61C0">
            <w:pPr>
              <w:numPr>
                <w:ilvl w:val="0"/>
                <w:numId w:val="0"/>
              </w:numPr>
              <w:rPr>
                <w:rStyle w:val="Buchtitel"/>
              </w:rPr>
            </w:pPr>
          </w:p>
        </w:tc>
        <w:tc>
          <w:tcPr>
            <w:tcW w:w="2614" w:type="dxa"/>
          </w:tcPr>
          <w:p w14:paraId="532FC308" w14:textId="77777777" w:rsidR="001D61C0" w:rsidRDefault="001D61C0" w:rsidP="001D61C0">
            <w:pPr>
              <w:numPr>
                <w:ilvl w:val="0"/>
                <w:numId w:val="0"/>
              </w:numPr>
              <w:rPr>
                <w:rStyle w:val="Buchtitel"/>
              </w:rPr>
            </w:pPr>
          </w:p>
        </w:tc>
        <w:tc>
          <w:tcPr>
            <w:tcW w:w="2614" w:type="dxa"/>
          </w:tcPr>
          <w:p w14:paraId="6A59F49A" w14:textId="77777777" w:rsidR="001D61C0" w:rsidRDefault="001D61C0" w:rsidP="001D61C0">
            <w:pPr>
              <w:numPr>
                <w:ilvl w:val="0"/>
                <w:numId w:val="0"/>
              </w:numPr>
              <w:rPr>
                <w:rStyle w:val="Buchtitel"/>
              </w:rPr>
            </w:pPr>
          </w:p>
        </w:tc>
        <w:tc>
          <w:tcPr>
            <w:tcW w:w="2614" w:type="dxa"/>
          </w:tcPr>
          <w:p w14:paraId="1809AAF7" w14:textId="0F540839" w:rsidR="001D61C0" w:rsidRDefault="00C01168"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633303">
              <w:rPr>
                <w:rStyle w:val="Buchtitel"/>
              </w:rPr>
            </w:r>
            <w:r w:rsidR="00633303">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 </w:t>
            </w:r>
            <w:r w:rsidR="00B5714E">
              <w:rPr>
                <w:rStyle w:val="Buchtitel"/>
              </w:rPr>
              <w:t xml:space="preserve">      </w:t>
            </w:r>
            <w:r>
              <w:rPr>
                <w:rStyle w:val="Buchtitel"/>
              </w:rPr>
              <w:fldChar w:fldCharType="begin">
                <w:ffData>
                  <w:name w:val=""/>
                  <w:enabled/>
                  <w:calcOnExit w:val="0"/>
                  <w:checkBox>
                    <w:sizeAuto/>
                    <w:default w:val="1"/>
                  </w:checkBox>
                </w:ffData>
              </w:fldChar>
            </w:r>
            <w:r>
              <w:rPr>
                <w:rStyle w:val="Buchtitel"/>
              </w:rPr>
              <w:instrText xml:space="preserve"> FORMCHECKBOX </w:instrText>
            </w:r>
            <w:r w:rsidR="00633303">
              <w:rPr>
                <w:rStyle w:val="Buchtitel"/>
              </w:rPr>
            </w:r>
            <w:r w:rsidR="00633303">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ll</w:t>
            </w:r>
          </w:p>
        </w:tc>
      </w:tr>
    </w:tbl>
    <w:p w14:paraId="5EDAB24C" w14:textId="236A6F99" w:rsidR="002762E3" w:rsidRDefault="00633303" w:rsidP="00F35F93">
      <w:pPr>
        <w:numPr>
          <w:ilvl w:val="0"/>
          <w:numId w:val="0"/>
        </w:numPr>
      </w:pPr>
      <w:r>
        <w:pict w14:anchorId="371441E9">
          <v:rect id="_x0000_i1031" alt="" style="width:453.6pt;height:.05pt;mso-width-percent:0;mso-height-percent:0;mso-width-percent:0;mso-height-percent:0" o:hralign="center" o:hrstd="t" o:hr="t" fillcolor="#a0a0a0" stroked="f"/>
        </w:pict>
      </w:r>
    </w:p>
    <w:p w14:paraId="6D5C5B33" w14:textId="4F3AE286" w:rsidR="00C01168" w:rsidRPr="00C01168" w:rsidRDefault="00C01168" w:rsidP="00C01168">
      <w:pPr>
        <w:pStyle w:val="berschrift2"/>
        <w:numPr>
          <w:ilvl w:val="0"/>
          <w:numId w:val="0"/>
        </w:numPr>
        <w:jc w:val="center"/>
        <w:rPr>
          <w:color w:val="00B0F0"/>
        </w:rPr>
      </w:pPr>
      <w:r>
        <w:rPr>
          <w:color w:val="00B0F0"/>
        </w:rPr>
        <w:t xml:space="preserve">#FrageinenJuden: Fragen und Antworten </w:t>
      </w:r>
      <w:r w:rsidR="00EB5709">
        <w:rPr>
          <w:color w:val="00B0F0"/>
        </w:rPr>
        <w:t>zum Judentum</w:t>
      </w:r>
    </w:p>
    <w:p w14:paraId="7AD7F111" w14:textId="6D195B04" w:rsidR="00C01168" w:rsidRPr="007D432F" w:rsidRDefault="00C01168" w:rsidP="00B5714E">
      <w:pPr>
        <w:numPr>
          <w:ilvl w:val="0"/>
          <w:numId w:val="0"/>
        </w:numPr>
        <w:spacing w:before="360"/>
        <w:rPr>
          <w:rFonts w:eastAsia="Times New Roman"/>
          <w:color w:val="000000" w:themeColor="text1"/>
          <w:sz w:val="36"/>
          <w:szCs w:val="36"/>
          <w:lang w:eastAsia="de-DE"/>
        </w:rPr>
      </w:pPr>
      <w:r w:rsidRPr="007D432F">
        <w:rPr>
          <w:rFonts w:eastAsia="Times New Roman"/>
          <w:color w:val="000000" w:themeColor="text1"/>
          <w:sz w:val="36"/>
          <w:szCs w:val="36"/>
          <w:lang w:eastAsia="de-DE"/>
        </w:rPr>
        <w:t>Hinweise und Anregungen zur Einbindung in den Unterricht</w:t>
      </w:r>
    </w:p>
    <w:p w14:paraId="6FD41B08" w14:textId="3416A38A" w:rsidR="00C01168" w:rsidRPr="007D432F" w:rsidRDefault="00C01168" w:rsidP="00AC4D6D">
      <w:pPr>
        <w:jc w:val="both"/>
        <w:rPr>
          <w:lang w:eastAsia="de-DE"/>
        </w:rPr>
      </w:pPr>
      <w:r w:rsidRPr="007D432F">
        <w:rPr>
          <w:lang w:eastAsia="de-DE"/>
        </w:rPr>
        <w:t>Die Videos</w:t>
      </w:r>
      <w:r w:rsidR="007D432F">
        <w:rPr>
          <w:lang w:eastAsia="de-DE"/>
        </w:rPr>
        <w:t xml:space="preserve"> in der </w:t>
      </w:r>
      <w:r w:rsidR="007D432F" w:rsidRPr="007D432F">
        <w:rPr>
          <w:b/>
          <w:lang w:eastAsia="de-DE"/>
        </w:rPr>
        <w:t>mebis-Mediathek</w:t>
      </w:r>
      <w:r w:rsidRPr="007D432F">
        <w:rPr>
          <w:lang w:eastAsia="de-DE"/>
        </w:rPr>
        <w:t>, die zwischen 18 und 30 min lang sind, können sowohl als Gesamtpaket als auch einzeln aufgegriffen und erschlossen werden. Sie sind folgenden Themen gewidmet:</w:t>
      </w:r>
    </w:p>
    <w:p w14:paraId="371DF931" w14:textId="3B6DE30C" w:rsidR="00C01168" w:rsidRPr="007D432F" w:rsidRDefault="00C01168" w:rsidP="00FE341F">
      <w:pPr>
        <w:numPr>
          <w:ilvl w:val="0"/>
          <w:numId w:val="35"/>
        </w:numPr>
        <w:ind w:firstLine="0"/>
        <w:jc w:val="both"/>
        <w:rPr>
          <w:lang w:eastAsia="de-DE"/>
        </w:rPr>
      </w:pPr>
      <w:r w:rsidRPr="007D432F">
        <w:rPr>
          <w:lang w:eastAsia="de-DE"/>
        </w:rPr>
        <w:t>Folge 1: Wer sind Juden? (18:42 min)</w:t>
      </w:r>
    </w:p>
    <w:p w14:paraId="13EDAD3D" w14:textId="560DF130" w:rsidR="00C01168" w:rsidRPr="007D432F" w:rsidRDefault="00C01168" w:rsidP="00FE341F">
      <w:pPr>
        <w:numPr>
          <w:ilvl w:val="0"/>
          <w:numId w:val="35"/>
        </w:numPr>
        <w:ind w:firstLine="0"/>
        <w:jc w:val="both"/>
        <w:rPr>
          <w:lang w:eastAsia="de-DE"/>
        </w:rPr>
      </w:pPr>
      <w:r w:rsidRPr="007D432F">
        <w:rPr>
          <w:lang w:eastAsia="de-DE"/>
        </w:rPr>
        <w:t>Folge 2: Religion (23:02 min)</w:t>
      </w:r>
    </w:p>
    <w:p w14:paraId="201BA7DF" w14:textId="6FEA9EA5" w:rsidR="00C01168" w:rsidRPr="007D432F" w:rsidRDefault="00C01168" w:rsidP="00FE341F">
      <w:pPr>
        <w:numPr>
          <w:ilvl w:val="0"/>
          <w:numId w:val="35"/>
        </w:numPr>
        <w:ind w:firstLine="0"/>
        <w:jc w:val="both"/>
        <w:rPr>
          <w:lang w:eastAsia="de-DE"/>
        </w:rPr>
      </w:pPr>
      <w:r w:rsidRPr="007D432F">
        <w:rPr>
          <w:lang w:eastAsia="de-DE"/>
        </w:rPr>
        <w:t>Folge 3: Religiöse Strömungen (19:32 min)</w:t>
      </w:r>
    </w:p>
    <w:p w14:paraId="6003DE04" w14:textId="16D5027A" w:rsidR="00C01168" w:rsidRPr="007D432F" w:rsidRDefault="00C01168" w:rsidP="00FE341F">
      <w:pPr>
        <w:numPr>
          <w:ilvl w:val="0"/>
          <w:numId w:val="35"/>
        </w:numPr>
        <w:ind w:firstLine="0"/>
        <w:jc w:val="both"/>
        <w:rPr>
          <w:lang w:eastAsia="de-DE"/>
        </w:rPr>
      </w:pPr>
      <w:r w:rsidRPr="007D432F">
        <w:rPr>
          <w:lang w:eastAsia="de-DE"/>
        </w:rPr>
        <w:t>Folge 4: Jüdische Kultur (29:35 min)</w:t>
      </w:r>
    </w:p>
    <w:p w14:paraId="0F692EA6" w14:textId="04CCB068" w:rsidR="00C01168" w:rsidRPr="007D432F" w:rsidRDefault="00C01168" w:rsidP="00FE341F">
      <w:pPr>
        <w:numPr>
          <w:ilvl w:val="0"/>
          <w:numId w:val="35"/>
        </w:numPr>
        <w:ind w:firstLine="0"/>
        <w:jc w:val="both"/>
        <w:rPr>
          <w:lang w:eastAsia="de-DE"/>
        </w:rPr>
      </w:pPr>
      <w:r w:rsidRPr="007D432F">
        <w:rPr>
          <w:lang w:eastAsia="de-DE"/>
        </w:rPr>
        <w:t>Folge 5: Antisemitismus (28:02 min)</w:t>
      </w:r>
    </w:p>
    <w:p w14:paraId="215EAA9A" w14:textId="77777777" w:rsidR="00C01168" w:rsidRPr="007D432F" w:rsidRDefault="00C01168" w:rsidP="00FE341F">
      <w:pPr>
        <w:numPr>
          <w:ilvl w:val="0"/>
          <w:numId w:val="35"/>
        </w:numPr>
        <w:ind w:left="709" w:hanging="425"/>
        <w:jc w:val="both"/>
        <w:rPr>
          <w:lang w:eastAsia="de-DE"/>
        </w:rPr>
      </w:pPr>
      <w:r w:rsidRPr="007D432F">
        <w:rPr>
          <w:lang w:eastAsia="de-DE"/>
        </w:rPr>
        <w:t xml:space="preserve">In Folge 6, einer „Schuledition“ (23:20), beantwortet Marina Weisband Fragen der 10. Klasse des Faust-Gymnasiums in Staufen in Breisgau.  </w:t>
      </w:r>
    </w:p>
    <w:p w14:paraId="363EE618" w14:textId="77777777" w:rsidR="00C01168" w:rsidRPr="007D432F" w:rsidRDefault="00C01168" w:rsidP="00AC4D6D">
      <w:pPr>
        <w:jc w:val="both"/>
        <w:rPr>
          <w:lang w:eastAsia="de-DE"/>
        </w:rPr>
      </w:pPr>
      <w:r w:rsidRPr="007D432F">
        <w:rPr>
          <w:lang w:eastAsia="de-DE"/>
        </w:rPr>
        <w:t xml:space="preserve">Um den Schülerinnen und Schülern Gelegenheit zu geben, ihre eigenen Erfahrungen nach der Arbeit mit den Videos zu reflektieren, empfiehlt es sich, </w:t>
      </w:r>
      <w:r w:rsidRPr="007D432F">
        <w:rPr>
          <w:b/>
          <w:lang w:eastAsia="de-DE"/>
        </w:rPr>
        <w:t>Vorerwartungen bzw. Vorwissen</w:t>
      </w:r>
      <w:r w:rsidRPr="007D432F">
        <w:rPr>
          <w:lang w:eastAsia="de-DE"/>
        </w:rPr>
        <w:t xml:space="preserve"> zum Judentum bzw. zu einzelnen Fragen einzuholen und darauf nach der Beschäftigung mit dem Video zurückzukommen. Dies kann beispielsweise mit der Erstellung eines wordles („Nenne drei Begriffe, die Du mit dem Judentum verbindest.“) erfolgen. Eine weitere Möglichkeit besteht darin, nach der Arbeitsphase auf die Antworten von Marina Weisband und Eliyah Havemann zu sprechen zu kommen, die die Schülerinnen und Schüler am meisten überrascht haben und davon ausgehend weitere Einschätzungen aus dem Plenum einzuholen.</w:t>
      </w:r>
    </w:p>
    <w:p w14:paraId="7FB45C96" w14:textId="50E98602" w:rsidR="00C01168" w:rsidRPr="007D432F" w:rsidRDefault="00C01168" w:rsidP="00AC4D6D">
      <w:pPr>
        <w:jc w:val="both"/>
        <w:rPr>
          <w:lang w:eastAsia="de-DE"/>
        </w:rPr>
      </w:pPr>
      <w:r w:rsidRPr="007D432F">
        <w:rPr>
          <w:lang w:eastAsia="de-DE"/>
        </w:rPr>
        <w:t xml:space="preserve">Da die Struktur der Videos </w:t>
      </w:r>
      <w:r w:rsidRPr="007D432F">
        <w:rPr>
          <w:b/>
          <w:lang w:eastAsia="de-DE"/>
        </w:rPr>
        <w:t>fragegeleitet</w:t>
      </w:r>
      <w:r w:rsidRPr="007D432F">
        <w:rPr>
          <w:lang w:eastAsia="de-DE"/>
        </w:rPr>
        <w:t xml:space="preserve"> ist, lassen sich auch einzelne Fragen herausgreifen. Die </w:t>
      </w:r>
      <w:r w:rsidRPr="007D432F">
        <w:rPr>
          <w:b/>
          <w:lang w:eastAsia="de-DE"/>
        </w:rPr>
        <w:t>Materialien 1–6</w:t>
      </w:r>
      <w:r w:rsidRPr="007D432F">
        <w:rPr>
          <w:lang w:eastAsia="de-DE"/>
        </w:rPr>
        <w:t xml:space="preserve"> listen die jeweiligen Fragen auf und erlauben es den Schülerinnen und Schülern, gezielt auf die Antworten von Marina Weisband und Eliyah Havemann zuzugreifen. Zugleich lassen sich auch die Materialien auch als Arbeitsblätter im Unterricht verwenden – und je nach Schwerpunktsetzung der Unterrichtsstunde passend einsetzen.</w:t>
      </w:r>
    </w:p>
    <w:p w14:paraId="4BF9C90C" w14:textId="252EBA2E" w:rsidR="00C01168" w:rsidRPr="007D432F" w:rsidRDefault="00C01168" w:rsidP="00AC4D6D">
      <w:pPr>
        <w:jc w:val="both"/>
        <w:rPr>
          <w:lang w:eastAsia="de-DE"/>
        </w:rPr>
      </w:pPr>
      <w:r w:rsidRPr="007D432F">
        <w:rPr>
          <w:lang w:eastAsia="de-DE"/>
        </w:rPr>
        <w:t xml:space="preserve">Für die </w:t>
      </w:r>
      <w:r w:rsidRPr="007D432F">
        <w:rPr>
          <w:b/>
          <w:lang w:eastAsia="de-DE"/>
        </w:rPr>
        <w:t>Ergebnissicherung</w:t>
      </w:r>
      <w:r w:rsidRPr="007D432F">
        <w:rPr>
          <w:lang w:eastAsia="de-DE"/>
        </w:rPr>
        <w:t xml:space="preserve"> bieten sich verschiedenste Methoden an: Sei es das Ausfüllen einer Tabelle (s. Materialien 1–4), sei es das gemeinsame Befüllen einer digitalen Pinnwand, oder die Ergänzung einer Concept Map.</w:t>
      </w:r>
    </w:p>
    <w:p w14:paraId="3F73A66C" w14:textId="77777777" w:rsidR="00C01168" w:rsidRDefault="00C01168" w:rsidP="007D432F">
      <w:pPr>
        <w:numPr>
          <w:ilvl w:val="0"/>
          <w:numId w:val="0"/>
        </w:numPr>
        <w:rPr>
          <w:rFonts w:eastAsia="Times New Roman"/>
          <w:b/>
          <w:color w:val="595959"/>
          <w:sz w:val="24"/>
          <w:lang w:eastAsia="de-DE"/>
        </w:rPr>
      </w:pPr>
    </w:p>
    <w:p w14:paraId="52C44790" w14:textId="77777777" w:rsidR="00C01168" w:rsidRDefault="00C01168" w:rsidP="007D432F">
      <w:pPr>
        <w:numPr>
          <w:ilvl w:val="0"/>
          <w:numId w:val="0"/>
        </w:numPr>
        <w:rPr>
          <w:rFonts w:eastAsia="Times New Roman"/>
          <w:b/>
          <w:color w:val="595959"/>
          <w:sz w:val="24"/>
          <w:lang w:eastAsia="de-DE"/>
        </w:rPr>
        <w:sectPr w:rsidR="00C01168" w:rsidSect="00C01168">
          <w:headerReference w:type="even" r:id="rId8"/>
          <w:headerReference w:type="default" r:id="rId9"/>
          <w:footerReference w:type="even" r:id="rId10"/>
          <w:footerReference w:type="default" r:id="rId11"/>
          <w:headerReference w:type="first" r:id="rId12"/>
          <w:footerReference w:type="first" r:id="rId13"/>
          <w:pgSz w:w="11906" w:h="16838"/>
          <w:pgMar w:top="425" w:right="1418" w:bottom="1134" w:left="1418" w:header="709" w:footer="709" w:gutter="0"/>
          <w:cols w:space="708"/>
          <w:docGrid w:linePitch="360"/>
        </w:sectPr>
      </w:pPr>
    </w:p>
    <w:p w14:paraId="6F8B6251" w14:textId="16AA1D66" w:rsidR="00C01168" w:rsidRPr="00343F58" w:rsidRDefault="00C01168" w:rsidP="00AC4D6D">
      <w:pPr>
        <w:pStyle w:val="berschrift2"/>
        <w:numPr>
          <w:ilvl w:val="0"/>
          <w:numId w:val="0"/>
        </w:numPr>
        <w:jc w:val="center"/>
      </w:pPr>
      <w:r w:rsidRPr="00343F58">
        <w:lastRenderedPageBreak/>
        <w:t xml:space="preserve">Material: „Frag einen Juden“ – Teil </w:t>
      </w:r>
      <w:r>
        <w:t>5</w:t>
      </w:r>
      <w:r w:rsidRPr="00343F58">
        <w:t xml:space="preserve">: </w:t>
      </w:r>
      <w:r>
        <w:t>Antisemitismus</w:t>
      </w:r>
    </w:p>
    <w:p w14:paraId="5147AF2B" w14:textId="069106B6" w:rsidR="00C01168" w:rsidRPr="000C0068" w:rsidRDefault="000C0068" w:rsidP="00AC4D6D">
      <w:pPr>
        <w:numPr>
          <w:ilvl w:val="0"/>
          <w:numId w:val="34"/>
        </w:numPr>
        <w:jc w:val="center"/>
        <w:rPr>
          <w:rStyle w:val="Hyperlink"/>
          <w:sz w:val="24"/>
        </w:rPr>
      </w:pPr>
      <w:r>
        <w:fldChar w:fldCharType="begin"/>
      </w:r>
      <w:r>
        <w:instrText xml:space="preserve"> HYPERLINK "https://mediathek.mebis.bayern.de/index.php?doc=record&amp;identifier=SODIX-0001102834" </w:instrText>
      </w:r>
      <w:r>
        <w:fldChar w:fldCharType="separate"/>
      </w:r>
      <w:r w:rsidR="00C01168" w:rsidRPr="000C0068">
        <w:rPr>
          <w:rStyle w:val="Hyperlink"/>
        </w:rPr>
        <w:t>mebis-Mediathek</w:t>
      </w:r>
    </w:p>
    <w:p w14:paraId="4617D445" w14:textId="007623DC" w:rsidR="00C01168" w:rsidRPr="00343F58" w:rsidRDefault="000C0068" w:rsidP="00AC4D6D">
      <w:pPr>
        <w:jc w:val="both"/>
        <w:rPr>
          <w:rFonts w:eastAsia="Times New Roman"/>
          <w:bCs/>
          <w:iCs/>
          <w:lang w:eastAsia="de-DE"/>
        </w:rPr>
      </w:pPr>
      <w:r>
        <w:fldChar w:fldCharType="end"/>
      </w:r>
      <w:r w:rsidR="00C01168" w:rsidRPr="00343F58">
        <w:rPr>
          <w:iCs/>
        </w:rPr>
        <w:t>Die Psychologin und Publizistin Marina Weisband (*1987), die</w:t>
      </w:r>
      <w:r w:rsidR="00C01168" w:rsidRPr="00343F58">
        <w:rPr>
          <w:rFonts w:eastAsia="Times New Roman"/>
          <w:bCs/>
          <w:iCs/>
          <w:lang w:eastAsia="de-DE"/>
        </w:rPr>
        <w:t xml:space="preserve"> in Deutschland lebt, und der in Israel lebende IT-Experte </w:t>
      </w:r>
      <w:r w:rsidR="00C01168" w:rsidRPr="00343F58">
        <w:rPr>
          <w:rStyle w:val="style-scope"/>
          <w:iCs/>
        </w:rPr>
        <w:t>Eliyah Havemann (*1975)</w:t>
      </w:r>
      <w:r w:rsidR="00C01168" w:rsidRPr="00343F58">
        <w:rPr>
          <w:rFonts w:eastAsia="Times New Roman"/>
          <w:bCs/>
          <w:iCs/>
          <w:lang w:eastAsia="de-DE"/>
        </w:rPr>
        <w:t xml:space="preserve"> beantworten in diesem Video Fragen zum Judentum.</w:t>
      </w:r>
    </w:p>
    <w:p w14:paraId="1B373821" w14:textId="77777777" w:rsidR="00C01168" w:rsidRDefault="00C01168" w:rsidP="00AC4D6D">
      <w:pPr>
        <w:numPr>
          <w:ilvl w:val="0"/>
          <w:numId w:val="0"/>
        </w:numPr>
        <w:tabs>
          <w:tab w:val="left" w:pos="4044"/>
          <w:tab w:val="left" w:pos="8312"/>
        </w:tabs>
        <w:ind w:left="113"/>
      </w:pPr>
    </w:p>
    <w:tbl>
      <w:tblPr>
        <w:tblStyle w:val="Gitternetztabelle7farbig1"/>
        <w:tblW w:w="10065" w:type="dxa"/>
        <w:jc w:val="center"/>
        <w:tblLook w:val="04A0" w:firstRow="1" w:lastRow="0" w:firstColumn="1" w:lastColumn="0" w:noHBand="0" w:noVBand="1"/>
      </w:tblPr>
      <w:tblGrid>
        <w:gridCol w:w="567"/>
        <w:gridCol w:w="3756"/>
        <w:gridCol w:w="5742"/>
      </w:tblGrid>
      <w:tr w:rsidR="00C01168" w:rsidRPr="00AC4D6D" w14:paraId="7CB4050B" w14:textId="77777777" w:rsidTr="00AC4D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0711465" w14:textId="77777777" w:rsidR="00C01168" w:rsidRPr="00633303" w:rsidRDefault="00C01168" w:rsidP="00AC4D6D">
            <w:pPr>
              <w:numPr>
                <w:ilvl w:val="0"/>
                <w:numId w:val="0"/>
              </w:numPr>
              <w:ind w:left="284"/>
              <w:jc w:val="center"/>
              <w:rPr>
                <w:rFonts w:ascii="Noto Sans" w:hAnsi="Noto Sans" w:cs="Noto Sans"/>
                <w:b w:val="0"/>
                <w:bCs/>
                <w:color w:val="000000" w:themeColor="text1"/>
                <w:szCs w:val="18"/>
                <w:lang w:val="de-DE"/>
              </w:rPr>
            </w:pPr>
          </w:p>
        </w:tc>
        <w:tc>
          <w:tcPr>
            <w:tcW w:w="3756" w:type="dxa"/>
          </w:tcPr>
          <w:p w14:paraId="7D282853" w14:textId="77777777" w:rsidR="00C01168" w:rsidRPr="00AC4D6D" w:rsidRDefault="00C01168" w:rsidP="00AC4D6D">
            <w:pPr>
              <w:numPr>
                <w:ilvl w:val="0"/>
                <w:numId w:val="0"/>
              </w:numPr>
              <w:ind w:hanging="3"/>
              <w:cnfStyle w:val="100000000000" w:firstRow="1" w:lastRow="0" w:firstColumn="0" w:lastColumn="0" w:oddVBand="0" w:evenVBand="0" w:oddHBand="0" w:evenHBand="0" w:firstRowFirstColumn="0" w:firstRowLastColumn="0" w:lastRowFirstColumn="0" w:lastRowLastColumn="0"/>
              <w:rPr>
                <w:rFonts w:ascii="Noto Sans" w:hAnsi="Noto Sans" w:cs="Noto Sans"/>
                <w:bCs/>
                <w:color w:val="000000" w:themeColor="text1"/>
                <w:szCs w:val="18"/>
              </w:rPr>
            </w:pPr>
            <w:r w:rsidRPr="00AC4D6D">
              <w:rPr>
                <w:rFonts w:ascii="Noto Sans" w:hAnsi="Noto Sans" w:cs="Noto Sans"/>
                <w:bCs/>
                <w:color w:val="000000" w:themeColor="text1"/>
                <w:szCs w:val="18"/>
              </w:rPr>
              <w:t>Frage</w:t>
            </w:r>
          </w:p>
        </w:tc>
        <w:tc>
          <w:tcPr>
            <w:tcW w:w="5742" w:type="dxa"/>
          </w:tcPr>
          <w:p w14:paraId="089FFCDB" w14:textId="77777777" w:rsidR="00C01168" w:rsidRPr="00AC4D6D" w:rsidRDefault="00C01168" w:rsidP="00AC4D6D">
            <w:pPr>
              <w:numPr>
                <w:ilvl w:val="0"/>
                <w:numId w:val="0"/>
              </w:numPr>
              <w:ind w:left="284" w:hanging="284"/>
              <w:cnfStyle w:val="100000000000" w:firstRow="1" w:lastRow="0" w:firstColumn="0" w:lastColumn="0" w:oddVBand="0" w:evenVBand="0" w:oddHBand="0" w:evenHBand="0" w:firstRowFirstColumn="0" w:firstRowLastColumn="0" w:lastRowFirstColumn="0" w:lastRowLastColumn="0"/>
              <w:rPr>
                <w:rFonts w:ascii="Noto Sans" w:hAnsi="Noto Sans" w:cs="Noto Sans"/>
                <w:bCs/>
                <w:color w:val="000000" w:themeColor="text1"/>
                <w:szCs w:val="18"/>
              </w:rPr>
            </w:pPr>
            <w:r w:rsidRPr="00AC4D6D">
              <w:rPr>
                <w:rFonts w:ascii="Noto Sans" w:hAnsi="Noto Sans" w:cs="Noto Sans"/>
                <w:bCs/>
                <w:color w:val="000000" w:themeColor="text1"/>
                <w:szCs w:val="18"/>
              </w:rPr>
              <w:t>Antwort (in Stichpunkten)</w:t>
            </w:r>
          </w:p>
        </w:tc>
      </w:tr>
      <w:tr w:rsidR="00C01168" w:rsidRPr="00AC4D6D" w14:paraId="17D70ECA"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1326CA3" w14:textId="77777777" w:rsidR="00C01168" w:rsidRPr="00AC4D6D" w:rsidRDefault="00C01168" w:rsidP="00AC4D6D">
            <w:pPr>
              <w:numPr>
                <w:ilvl w:val="0"/>
                <w:numId w:val="0"/>
              </w:numPr>
              <w:ind w:left="284"/>
              <w:jc w:val="center"/>
              <w:rPr>
                <w:rFonts w:ascii="Noto Sans" w:hAnsi="Noto Sans" w:cs="Noto Sans"/>
                <w:color w:val="000000" w:themeColor="text1"/>
                <w:szCs w:val="18"/>
              </w:rPr>
            </w:pPr>
          </w:p>
        </w:tc>
        <w:tc>
          <w:tcPr>
            <w:tcW w:w="3756" w:type="dxa"/>
          </w:tcPr>
          <w:p w14:paraId="267E6396" w14:textId="77777777" w:rsidR="00C01168" w:rsidRPr="00AC4D6D"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AC4D6D">
              <w:rPr>
                <w:rFonts w:ascii="Noto Sans" w:hAnsi="Noto Sans" w:cs="Noto Sans"/>
                <w:color w:val="000000" w:themeColor="text1"/>
                <w:szCs w:val="18"/>
              </w:rPr>
              <w:t>Einführung [00:00]</w:t>
            </w:r>
          </w:p>
        </w:tc>
        <w:tc>
          <w:tcPr>
            <w:tcW w:w="5742" w:type="dxa"/>
          </w:tcPr>
          <w:p w14:paraId="59BF3813"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AC4D6D" w14:paraId="08E3F3BF" w14:textId="77777777" w:rsidTr="00AC4D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05F25B7" w14:textId="77777777" w:rsidR="00C01168" w:rsidRPr="00AC4D6D" w:rsidRDefault="00C01168" w:rsidP="00C01168">
            <w:pPr>
              <w:pStyle w:val="Listenabsatz"/>
              <w:numPr>
                <w:ilvl w:val="0"/>
                <w:numId w:val="32"/>
              </w:numPr>
              <w:spacing w:after="160" w:line="259" w:lineRule="auto"/>
              <w:rPr>
                <w:rFonts w:ascii="Noto Sans" w:hAnsi="Noto Sans" w:cs="Noto Sans"/>
                <w:color w:val="000000" w:themeColor="text1"/>
                <w:szCs w:val="18"/>
              </w:rPr>
            </w:pPr>
          </w:p>
        </w:tc>
        <w:tc>
          <w:tcPr>
            <w:tcW w:w="3756" w:type="dxa"/>
          </w:tcPr>
          <w:p w14:paraId="4D369826" w14:textId="77777777" w:rsidR="00C01168" w:rsidRPr="00AC4D6D" w:rsidRDefault="00C01168" w:rsidP="00AC4D6D">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AC4D6D">
              <w:rPr>
                <w:rFonts w:ascii="Noto Sans" w:hAnsi="Noto Sans" w:cs="Noto Sans"/>
                <w:color w:val="000000" w:themeColor="text1"/>
                <w:szCs w:val="18"/>
              </w:rPr>
              <w:t>Wieso hasst man Juden? [00:55]</w:t>
            </w:r>
          </w:p>
        </w:tc>
        <w:tc>
          <w:tcPr>
            <w:tcW w:w="5742" w:type="dxa"/>
          </w:tcPr>
          <w:p w14:paraId="4277CC43" w14:textId="77777777" w:rsidR="00C01168" w:rsidRPr="00AC4D6D" w:rsidRDefault="00C01168" w:rsidP="00AC4D6D">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AC4D6D" w14:paraId="3EFF4F00"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C0A8BDA" w14:textId="77777777" w:rsidR="00C01168" w:rsidRPr="00AC4D6D" w:rsidRDefault="00C01168" w:rsidP="00C01168">
            <w:pPr>
              <w:pStyle w:val="Listenabsatz"/>
              <w:numPr>
                <w:ilvl w:val="0"/>
                <w:numId w:val="32"/>
              </w:numPr>
              <w:spacing w:after="160" w:line="259" w:lineRule="auto"/>
              <w:rPr>
                <w:rFonts w:ascii="Noto Sans" w:hAnsi="Noto Sans" w:cs="Noto Sans"/>
                <w:color w:val="000000" w:themeColor="text1"/>
                <w:szCs w:val="18"/>
              </w:rPr>
            </w:pPr>
          </w:p>
        </w:tc>
        <w:tc>
          <w:tcPr>
            <w:tcW w:w="3756" w:type="dxa"/>
          </w:tcPr>
          <w:p w14:paraId="2BA3FD24" w14:textId="77777777" w:rsidR="00C01168" w:rsidRPr="00AC4D6D"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633303">
              <w:rPr>
                <w:rFonts w:ascii="Noto Sans" w:hAnsi="Noto Sans" w:cs="Noto Sans"/>
                <w:color w:val="000000" w:themeColor="text1"/>
                <w:szCs w:val="18"/>
                <w:lang w:val="de-DE"/>
              </w:rPr>
              <w:t xml:space="preserve">Wo ist der Unterschied zwischen Antisemitismus, Antijudaismus und Antizionismus? </w:t>
            </w:r>
            <w:r w:rsidRPr="00AC4D6D">
              <w:rPr>
                <w:rFonts w:ascii="Noto Sans" w:hAnsi="Noto Sans" w:cs="Noto Sans"/>
                <w:color w:val="000000" w:themeColor="text1"/>
                <w:szCs w:val="18"/>
              </w:rPr>
              <w:t>[04:02]</w:t>
            </w:r>
          </w:p>
        </w:tc>
        <w:tc>
          <w:tcPr>
            <w:tcW w:w="5742" w:type="dxa"/>
          </w:tcPr>
          <w:p w14:paraId="4D332AD7"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AC4D6D" w14:paraId="3B56AEEA" w14:textId="77777777" w:rsidTr="00AC4D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386851F" w14:textId="77777777" w:rsidR="00C01168" w:rsidRPr="00AC4D6D" w:rsidRDefault="00C01168" w:rsidP="00C01168">
            <w:pPr>
              <w:pStyle w:val="Listenabsatz"/>
              <w:numPr>
                <w:ilvl w:val="0"/>
                <w:numId w:val="32"/>
              </w:numPr>
              <w:spacing w:after="160" w:line="259" w:lineRule="auto"/>
              <w:rPr>
                <w:rFonts w:ascii="Noto Sans" w:hAnsi="Noto Sans" w:cs="Noto Sans"/>
                <w:color w:val="000000" w:themeColor="text1"/>
                <w:szCs w:val="18"/>
              </w:rPr>
            </w:pPr>
          </w:p>
        </w:tc>
        <w:tc>
          <w:tcPr>
            <w:tcW w:w="3756" w:type="dxa"/>
          </w:tcPr>
          <w:p w14:paraId="3AADD319" w14:textId="77777777" w:rsidR="00C01168" w:rsidRPr="00AC4D6D" w:rsidRDefault="00C01168" w:rsidP="00AC4D6D">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633303">
              <w:rPr>
                <w:rFonts w:ascii="Noto Sans" w:hAnsi="Noto Sans" w:cs="Noto Sans"/>
                <w:color w:val="000000" w:themeColor="text1"/>
                <w:szCs w:val="18"/>
                <w:lang w:val="de-DE"/>
              </w:rPr>
              <w:t xml:space="preserve">Kritik an der israelischen Regierungspolitik sieht sich schnell mit dem Vorwurf des Antisemitismus konfrontiert. </w:t>
            </w:r>
            <w:r w:rsidRPr="00AC4D6D">
              <w:rPr>
                <w:rFonts w:ascii="Noto Sans" w:hAnsi="Noto Sans" w:cs="Noto Sans"/>
                <w:color w:val="000000" w:themeColor="text1"/>
                <w:szCs w:val="18"/>
              </w:rPr>
              <w:t>Ab wann zu Recht? [06:36]</w:t>
            </w:r>
          </w:p>
        </w:tc>
        <w:tc>
          <w:tcPr>
            <w:tcW w:w="5742" w:type="dxa"/>
          </w:tcPr>
          <w:p w14:paraId="398841F2" w14:textId="77777777" w:rsidR="00C01168" w:rsidRPr="00AC4D6D" w:rsidRDefault="00C01168" w:rsidP="00AC4D6D">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AC4D6D" w14:paraId="30A180F7"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7812439" w14:textId="77777777" w:rsidR="00C01168" w:rsidRPr="00AC4D6D" w:rsidRDefault="00C01168" w:rsidP="00C01168">
            <w:pPr>
              <w:pStyle w:val="Listenabsatz"/>
              <w:numPr>
                <w:ilvl w:val="0"/>
                <w:numId w:val="32"/>
              </w:numPr>
              <w:spacing w:after="160" w:line="259" w:lineRule="auto"/>
              <w:rPr>
                <w:rFonts w:ascii="Noto Sans" w:hAnsi="Noto Sans" w:cs="Noto Sans"/>
                <w:color w:val="000000" w:themeColor="text1"/>
                <w:szCs w:val="18"/>
              </w:rPr>
            </w:pPr>
          </w:p>
        </w:tc>
        <w:tc>
          <w:tcPr>
            <w:tcW w:w="3756" w:type="dxa"/>
          </w:tcPr>
          <w:p w14:paraId="005750B0" w14:textId="77777777" w:rsidR="00C01168" w:rsidRPr="00AC4D6D"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633303">
              <w:rPr>
                <w:rFonts w:ascii="Noto Sans" w:hAnsi="Noto Sans" w:cs="Noto Sans"/>
                <w:color w:val="000000" w:themeColor="text1"/>
                <w:szCs w:val="18"/>
                <w:lang w:val="de-DE"/>
              </w:rPr>
              <w:t xml:space="preserve">Ist Antisemitismus dasselbe wie Judenhass? Beziehungsweise nicht jeder, der Antisemit ist, hasst automatisch Juden. </w:t>
            </w:r>
            <w:r w:rsidRPr="00AC4D6D">
              <w:rPr>
                <w:rFonts w:ascii="Noto Sans" w:hAnsi="Noto Sans" w:cs="Noto Sans"/>
                <w:color w:val="000000" w:themeColor="text1"/>
                <w:szCs w:val="18"/>
              </w:rPr>
              <w:t>[08:40]</w:t>
            </w:r>
          </w:p>
        </w:tc>
        <w:tc>
          <w:tcPr>
            <w:tcW w:w="5742" w:type="dxa"/>
          </w:tcPr>
          <w:p w14:paraId="30BF2955"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AC4D6D" w14:paraId="292862AE" w14:textId="77777777" w:rsidTr="00AC4D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EDD58D9" w14:textId="77777777" w:rsidR="00C01168" w:rsidRPr="00AC4D6D" w:rsidRDefault="00C01168" w:rsidP="00C01168">
            <w:pPr>
              <w:pStyle w:val="Listenabsatz"/>
              <w:numPr>
                <w:ilvl w:val="0"/>
                <w:numId w:val="32"/>
              </w:numPr>
              <w:spacing w:after="160" w:line="259" w:lineRule="auto"/>
              <w:rPr>
                <w:rFonts w:ascii="Noto Sans" w:hAnsi="Noto Sans" w:cs="Noto Sans"/>
                <w:color w:val="000000" w:themeColor="text1"/>
                <w:szCs w:val="18"/>
              </w:rPr>
            </w:pPr>
          </w:p>
        </w:tc>
        <w:tc>
          <w:tcPr>
            <w:tcW w:w="3756" w:type="dxa"/>
          </w:tcPr>
          <w:p w14:paraId="4CA663DC" w14:textId="77777777" w:rsidR="00C01168" w:rsidRPr="00AC4D6D" w:rsidRDefault="00C01168" w:rsidP="00AC4D6D">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633303">
              <w:rPr>
                <w:rFonts w:ascii="Noto Sans" w:hAnsi="Noto Sans" w:cs="Noto Sans"/>
                <w:color w:val="000000" w:themeColor="text1"/>
                <w:szCs w:val="18"/>
                <w:lang w:val="de-DE"/>
              </w:rPr>
              <w:t xml:space="preserve">Gäbe es von einem Tag auf den anderen keine Juden mehr, würden sich die Antisemiten sich dann einen anderen globalen Sündenbock suchen? </w:t>
            </w:r>
            <w:r w:rsidRPr="00AC4D6D">
              <w:rPr>
                <w:rFonts w:ascii="Noto Sans" w:hAnsi="Noto Sans" w:cs="Noto Sans"/>
                <w:color w:val="000000" w:themeColor="text1"/>
                <w:szCs w:val="18"/>
              </w:rPr>
              <w:t>[09:55]</w:t>
            </w:r>
          </w:p>
        </w:tc>
        <w:tc>
          <w:tcPr>
            <w:tcW w:w="5742" w:type="dxa"/>
          </w:tcPr>
          <w:p w14:paraId="2651BF66" w14:textId="77777777" w:rsidR="00C01168" w:rsidRPr="00AC4D6D" w:rsidRDefault="00C01168" w:rsidP="00AC4D6D">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AC4D6D" w14:paraId="041D5A61"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D5E70A6" w14:textId="77777777" w:rsidR="00C01168" w:rsidRPr="00AC4D6D" w:rsidRDefault="00C01168" w:rsidP="00C01168">
            <w:pPr>
              <w:pStyle w:val="Listenabsatz"/>
              <w:numPr>
                <w:ilvl w:val="0"/>
                <w:numId w:val="32"/>
              </w:numPr>
              <w:spacing w:after="160" w:line="259" w:lineRule="auto"/>
              <w:rPr>
                <w:rFonts w:ascii="Noto Sans" w:hAnsi="Noto Sans" w:cs="Noto Sans"/>
                <w:color w:val="000000" w:themeColor="text1"/>
                <w:szCs w:val="18"/>
              </w:rPr>
            </w:pPr>
          </w:p>
        </w:tc>
        <w:tc>
          <w:tcPr>
            <w:tcW w:w="3756" w:type="dxa"/>
          </w:tcPr>
          <w:p w14:paraId="7B14560F" w14:textId="77777777" w:rsidR="00C01168" w:rsidRPr="00AC4D6D"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633303">
              <w:rPr>
                <w:rFonts w:ascii="Noto Sans" w:hAnsi="Noto Sans" w:cs="Noto Sans"/>
                <w:color w:val="000000" w:themeColor="text1"/>
                <w:szCs w:val="18"/>
                <w:lang w:val="de-DE"/>
              </w:rPr>
              <w:t xml:space="preserve">Haben verschiedene Generationen verschiedene Haltungen zum Antisemitismus? </w:t>
            </w:r>
            <w:r w:rsidRPr="00AC4D6D">
              <w:rPr>
                <w:rFonts w:ascii="Noto Sans" w:hAnsi="Noto Sans" w:cs="Noto Sans"/>
                <w:color w:val="000000" w:themeColor="text1"/>
                <w:szCs w:val="18"/>
              </w:rPr>
              <w:t>[11:16]</w:t>
            </w:r>
          </w:p>
        </w:tc>
        <w:tc>
          <w:tcPr>
            <w:tcW w:w="5742" w:type="dxa"/>
          </w:tcPr>
          <w:p w14:paraId="563681C6"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AC4D6D" w14:paraId="1BD3DB13" w14:textId="77777777" w:rsidTr="00AC4D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7520FFB8" w14:textId="77777777" w:rsidR="00C01168" w:rsidRPr="00AC4D6D" w:rsidRDefault="00C01168" w:rsidP="00C01168">
            <w:pPr>
              <w:pStyle w:val="Listenabsatz"/>
              <w:numPr>
                <w:ilvl w:val="0"/>
                <w:numId w:val="32"/>
              </w:numPr>
              <w:spacing w:after="160" w:line="259" w:lineRule="auto"/>
              <w:rPr>
                <w:rFonts w:ascii="Noto Sans" w:hAnsi="Noto Sans" w:cs="Noto Sans"/>
                <w:color w:val="000000" w:themeColor="text1"/>
                <w:szCs w:val="18"/>
              </w:rPr>
            </w:pPr>
          </w:p>
        </w:tc>
        <w:tc>
          <w:tcPr>
            <w:tcW w:w="3756" w:type="dxa"/>
          </w:tcPr>
          <w:p w14:paraId="0DFF36CC" w14:textId="01217239" w:rsidR="00C01168" w:rsidRPr="00AC4D6D" w:rsidRDefault="00C01168" w:rsidP="00AC4D6D">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633303">
              <w:rPr>
                <w:rFonts w:ascii="Noto Sans" w:hAnsi="Noto Sans" w:cs="Noto Sans"/>
                <w:color w:val="000000" w:themeColor="text1"/>
                <w:szCs w:val="18"/>
                <w:lang w:val="de-DE"/>
              </w:rPr>
              <w:t>Wo äußert sich #antis</w:t>
            </w:r>
            <w:r w:rsidR="00633303">
              <w:rPr>
                <w:rFonts w:ascii="Noto Sans" w:hAnsi="Noto Sans" w:cs="Noto Sans"/>
                <w:color w:val="000000" w:themeColor="text1"/>
                <w:szCs w:val="18"/>
                <w:lang w:val="de-DE"/>
              </w:rPr>
              <w:t>e</w:t>
            </w:r>
            <w:r w:rsidRPr="00633303">
              <w:rPr>
                <w:rFonts w:ascii="Noto Sans" w:hAnsi="Noto Sans" w:cs="Noto Sans"/>
                <w:color w:val="000000" w:themeColor="text1"/>
                <w:szCs w:val="18"/>
                <w:lang w:val="de-DE"/>
              </w:rPr>
              <w:t>m</w:t>
            </w:r>
            <w:bookmarkStart w:id="6" w:name="_GoBack"/>
            <w:bookmarkEnd w:id="6"/>
            <w:r w:rsidRPr="00633303">
              <w:rPr>
                <w:rFonts w:ascii="Noto Sans" w:hAnsi="Noto Sans" w:cs="Noto Sans"/>
                <w:color w:val="000000" w:themeColor="text1"/>
                <w:szCs w:val="18"/>
                <w:lang w:val="de-DE"/>
              </w:rPr>
              <w:t xml:space="preserve">itismus subtil oder unbemerkt im deutschen Sprachgebrauch? </w:t>
            </w:r>
            <w:r w:rsidRPr="00AC4D6D">
              <w:rPr>
                <w:rFonts w:ascii="Noto Sans" w:hAnsi="Noto Sans" w:cs="Noto Sans"/>
                <w:color w:val="000000" w:themeColor="text1"/>
                <w:szCs w:val="18"/>
              </w:rPr>
              <w:t>[12:04]</w:t>
            </w:r>
          </w:p>
        </w:tc>
        <w:tc>
          <w:tcPr>
            <w:tcW w:w="5742" w:type="dxa"/>
          </w:tcPr>
          <w:p w14:paraId="12E5FAD1" w14:textId="77777777" w:rsidR="00C01168" w:rsidRPr="00AC4D6D" w:rsidRDefault="00C01168" w:rsidP="00AC4D6D">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AC4D6D" w14:paraId="211AD3DF"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98835C1" w14:textId="77777777" w:rsidR="00C01168" w:rsidRPr="00AC4D6D" w:rsidRDefault="00C01168" w:rsidP="00C01168">
            <w:pPr>
              <w:pStyle w:val="Listenabsatz"/>
              <w:numPr>
                <w:ilvl w:val="0"/>
                <w:numId w:val="32"/>
              </w:numPr>
              <w:spacing w:after="160" w:line="259" w:lineRule="auto"/>
              <w:rPr>
                <w:rFonts w:ascii="Noto Sans" w:hAnsi="Noto Sans" w:cs="Noto Sans"/>
                <w:color w:val="000000" w:themeColor="text1"/>
                <w:szCs w:val="18"/>
              </w:rPr>
            </w:pPr>
          </w:p>
        </w:tc>
        <w:tc>
          <w:tcPr>
            <w:tcW w:w="3756" w:type="dxa"/>
          </w:tcPr>
          <w:p w14:paraId="6982FC63" w14:textId="77777777" w:rsidR="00C01168" w:rsidRPr="00AC4D6D"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633303">
              <w:rPr>
                <w:rFonts w:ascii="Noto Sans" w:hAnsi="Noto Sans" w:cs="Noto Sans"/>
                <w:color w:val="000000" w:themeColor="text1"/>
                <w:szCs w:val="18"/>
                <w:lang w:val="de-DE"/>
              </w:rPr>
              <w:t xml:space="preserve">Machst du einen Unterschied in der Art des Antisemitismus? Hast du eine (gedachte) Skala und kannst persönlich eine Art eher verzeihen als eine andere? </w:t>
            </w:r>
            <w:r w:rsidRPr="00AC4D6D">
              <w:rPr>
                <w:rFonts w:ascii="Noto Sans" w:hAnsi="Noto Sans" w:cs="Noto Sans"/>
                <w:color w:val="000000" w:themeColor="text1"/>
                <w:szCs w:val="18"/>
              </w:rPr>
              <w:t>[14:56]</w:t>
            </w:r>
          </w:p>
        </w:tc>
        <w:tc>
          <w:tcPr>
            <w:tcW w:w="5742" w:type="dxa"/>
          </w:tcPr>
          <w:p w14:paraId="6119428C"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AC4D6D" w14:paraId="319B204C" w14:textId="77777777" w:rsidTr="00AC4D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1D3ED1C7" w14:textId="77777777" w:rsidR="00C01168" w:rsidRPr="00AC4D6D" w:rsidRDefault="00C01168" w:rsidP="00C01168">
            <w:pPr>
              <w:pStyle w:val="Listenabsatz"/>
              <w:numPr>
                <w:ilvl w:val="0"/>
                <w:numId w:val="32"/>
              </w:numPr>
              <w:spacing w:after="160" w:line="259" w:lineRule="auto"/>
              <w:rPr>
                <w:rFonts w:ascii="Noto Sans" w:hAnsi="Noto Sans" w:cs="Noto Sans"/>
                <w:color w:val="000000" w:themeColor="text1"/>
                <w:szCs w:val="18"/>
              </w:rPr>
            </w:pPr>
          </w:p>
        </w:tc>
        <w:tc>
          <w:tcPr>
            <w:tcW w:w="3756" w:type="dxa"/>
          </w:tcPr>
          <w:p w14:paraId="0E0288E0" w14:textId="77777777" w:rsidR="00C01168" w:rsidRPr="00AC4D6D" w:rsidRDefault="00C01168" w:rsidP="00AC4D6D">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AC4D6D">
              <w:rPr>
                <w:rFonts w:ascii="Noto Sans" w:hAnsi="Noto Sans" w:cs="Noto Sans"/>
                <w:color w:val="000000" w:themeColor="text1"/>
                <w:szCs w:val="18"/>
              </w:rPr>
              <w:t>Sind Zionisten gefährliche Fundamentalisten? [16:57]</w:t>
            </w:r>
          </w:p>
        </w:tc>
        <w:tc>
          <w:tcPr>
            <w:tcW w:w="5742" w:type="dxa"/>
          </w:tcPr>
          <w:p w14:paraId="1249BB17" w14:textId="77777777" w:rsidR="00C01168" w:rsidRPr="00AC4D6D" w:rsidRDefault="00C01168" w:rsidP="00AC4D6D">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AC4D6D" w14:paraId="7892BB0C"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732CD44" w14:textId="77777777" w:rsidR="00C01168" w:rsidRPr="00AC4D6D" w:rsidRDefault="00C01168" w:rsidP="00C01168">
            <w:pPr>
              <w:pStyle w:val="Listenabsatz"/>
              <w:numPr>
                <w:ilvl w:val="0"/>
                <w:numId w:val="32"/>
              </w:numPr>
              <w:spacing w:after="160" w:line="259" w:lineRule="auto"/>
              <w:rPr>
                <w:rFonts w:ascii="Noto Sans" w:hAnsi="Noto Sans" w:cs="Noto Sans"/>
                <w:color w:val="000000" w:themeColor="text1"/>
                <w:szCs w:val="18"/>
              </w:rPr>
            </w:pPr>
          </w:p>
        </w:tc>
        <w:tc>
          <w:tcPr>
            <w:tcW w:w="3756" w:type="dxa"/>
          </w:tcPr>
          <w:p w14:paraId="62F97262" w14:textId="77777777" w:rsidR="00C01168" w:rsidRPr="00AC4D6D"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633303">
              <w:rPr>
                <w:rFonts w:ascii="Noto Sans" w:hAnsi="Noto Sans" w:cs="Noto Sans"/>
                <w:color w:val="000000" w:themeColor="text1"/>
                <w:szCs w:val="18"/>
                <w:lang w:val="de-DE"/>
              </w:rPr>
              <w:t xml:space="preserve">Welche neurechten Chiffren für Juden und den Mythos der jüdischen Weltverschwörung sollte heute jeder kennen? </w:t>
            </w:r>
            <w:r w:rsidRPr="00AC4D6D">
              <w:rPr>
                <w:rFonts w:ascii="Noto Sans" w:hAnsi="Noto Sans" w:cs="Noto Sans"/>
                <w:color w:val="000000" w:themeColor="text1"/>
                <w:szCs w:val="18"/>
              </w:rPr>
              <w:t>[20:52]</w:t>
            </w:r>
          </w:p>
        </w:tc>
        <w:tc>
          <w:tcPr>
            <w:tcW w:w="5742" w:type="dxa"/>
          </w:tcPr>
          <w:p w14:paraId="16A5FAC9"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AC4D6D" w14:paraId="00FF5758" w14:textId="77777777" w:rsidTr="00AC4D6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01EA6E2" w14:textId="77777777" w:rsidR="00C01168" w:rsidRPr="00AC4D6D" w:rsidRDefault="00C01168" w:rsidP="00C01168">
            <w:pPr>
              <w:pStyle w:val="Listenabsatz"/>
              <w:numPr>
                <w:ilvl w:val="0"/>
                <w:numId w:val="32"/>
              </w:numPr>
              <w:spacing w:after="160" w:line="259" w:lineRule="auto"/>
              <w:rPr>
                <w:rFonts w:ascii="Noto Sans" w:hAnsi="Noto Sans" w:cs="Noto Sans"/>
                <w:color w:val="000000" w:themeColor="text1"/>
                <w:szCs w:val="18"/>
              </w:rPr>
            </w:pPr>
          </w:p>
        </w:tc>
        <w:tc>
          <w:tcPr>
            <w:tcW w:w="3756" w:type="dxa"/>
          </w:tcPr>
          <w:p w14:paraId="22F4F8C1" w14:textId="77777777" w:rsidR="00C01168" w:rsidRPr="00AC4D6D" w:rsidRDefault="00C01168" w:rsidP="00AC4D6D">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633303">
              <w:rPr>
                <w:rFonts w:ascii="Noto Sans" w:hAnsi="Noto Sans" w:cs="Noto Sans"/>
                <w:color w:val="000000" w:themeColor="text1"/>
                <w:szCs w:val="18"/>
                <w:lang w:val="de-DE"/>
              </w:rPr>
              <w:t xml:space="preserve">Auch in Texten namhafter Autor*innen kommen stereotype jüdische Figuren vor. Zeitgenössisch „übliche“ Darstellung, aber durchaus antisemitisch. Wie heute damit umgehen? </w:t>
            </w:r>
            <w:r w:rsidRPr="00AC4D6D">
              <w:rPr>
                <w:rFonts w:ascii="Noto Sans" w:hAnsi="Noto Sans" w:cs="Noto Sans"/>
                <w:color w:val="000000" w:themeColor="text1"/>
                <w:szCs w:val="18"/>
              </w:rPr>
              <w:t>[23:34]</w:t>
            </w:r>
          </w:p>
        </w:tc>
        <w:tc>
          <w:tcPr>
            <w:tcW w:w="5742" w:type="dxa"/>
          </w:tcPr>
          <w:p w14:paraId="2AF7D6FC" w14:textId="77777777" w:rsidR="00C01168" w:rsidRPr="00AC4D6D" w:rsidRDefault="00C01168" w:rsidP="00AC4D6D">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AC4D6D" w14:paraId="303D1DE3"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EC67D9E" w14:textId="77777777" w:rsidR="00C01168" w:rsidRPr="00AC4D6D" w:rsidRDefault="00C01168" w:rsidP="00AC4D6D">
            <w:pPr>
              <w:numPr>
                <w:ilvl w:val="0"/>
                <w:numId w:val="0"/>
              </w:numPr>
              <w:ind w:left="284"/>
              <w:jc w:val="center"/>
              <w:rPr>
                <w:rFonts w:ascii="Noto Sans" w:hAnsi="Noto Sans" w:cs="Noto Sans"/>
                <w:color w:val="000000" w:themeColor="text1"/>
                <w:szCs w:val="18"/>
              </w:rPr>
            </w:pPr>
          </w:p>
        </w:tc>
        <w:tc>
          <w:tcPr>
            <w:tcW w:w="3756" w:type="dxa"/>
          </w:tcPr>
          <w:p w14:paraId="7FCE0E82" w14:textId="77777777" w:rsidR="00C01168" w:rsidRPr="00AC4D6D"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AC4D6D">
              <w:rPr>
                <w:rFonts w:ascii="Noto Sans" w:hAnsi="Noto Sans" w:cs="Noto Sans"/>
                <w:color w:val="000000" w:themeColor="text1"/>
                <w:szCs w:val="18"/>
              </w:rPr>
              <w:t>Abspann [26:40]</w:t>
            </w:r>
          </w:p>
        </w:tc>
        <w:tc>
          <w:tcPr>
            <w:tcW w:w="5742" w:type="dxa"/>
          </w:tcPr>
          <w:p w14:paraId="1F0F7D0D"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bl>
    <w:p w14:paraId="33B04FDA" w14:textId="77777777" w:rsidR="00C01168" w:rsidRDefault="00C01168" w:rsidP="00AC4D6D">
      <w:pPr>
        <w:numPr>
          <w:ilvl w:val="0"/>
          <w:numId w:val="0"/>
        </w:numPr>
        <w:ind w:left="284"/>
        <w:rPr>
          <w:rFonts w:eastAsia="Times New Roman"/>
          <w:b/>
          <w:color w:val="595959"/>
          <w:sz w:val="24"/>
          <w:lang w:eastAsia="de-DE"/>
        </w:rPr>
      </w:pPr>
    </w:p>
    <w:p w14:paraId="0DF4357D" w14:textId="77777777" w:rsidR="00C01168" w:rsidRDefault="00C01168" w:rsidP="00AC4D6D">
      <w:pPr>
        <w:pStyle w:val="berschrift2"/>
        <w:numPr>
          <w:ilvl w:val="0"/>
          <w:numId w:val="0"/>
        </w:numPr>
        <w:spacing w:before="0" w:after="0"/>
        <w:jc w:val="center"/>
      </w:pPr>
      <w:r>
        <w:rPr>
          <w:rFonts w:eastAsia="Times New Roman"/>
          <w:color w:val="595959"/>
          <w:sz w:val="24"/>
          <w:lang w:eastAsia="de-DE"/>
        </w:rPr>
        <w:br w:type="page"/>
      </w:r>
      <w:r w:rsidRPr="00343F58">
        <w:lastRenderedPageBreak/>
        <w:t xml:space="preserve">Material: „Frag einen Juden“ – Teil </w:t>
      </w:r>
      <w:r>
        <w:t>5</w:t>
      </w:r>
      <w:r w:rsidRPr="00343F58">
        <w:t xml:space="preserve">: </w:t>
      </w:r>
      <w:r>
        <w:t>Antisemitismus</w:t>
      </w:r>
    </w:p>
    <w:p w14:paraId="6CB4C756" w14:textId="77777777" w:rsidR="00C01168" w:rsidRPr="00343F58" w:rsidRDefault="00C01168" w:rsidP="00AC4D6D">
      <w:pPr>
        <w:pStyle w:val="berschrift2"/>
        <w:numPr>
          <w:ilvl w:val="0"/>
          <w:numId w:val="0"/>
        </w:numPr>
        <w:spacing w:before="0" w:after="0"/>
        <w:jc w:val="center"/>
      </w:pPr>
      <w:r>
        <w:t>(Antworten)</w:t>
      </w:r>
    </w:p>
    <w:p w14:paraId="6E5020A8" w14:textId="77777777" w:rsidR="00C01168" w:rsidRDefault="00C01168" w:rsidP="00AC4D6D">
      <w:pPr>
        <w:numPr>
          <w:ilvl w:val="0"/>
          <w:numId w:val="0"/>
        </w:numPr>
        <w:tabs>
          <w:tab w:val="left" w:pos="4044"/>
          <w:tab w:val="left" w:pos="8312"/>
        </w:tabs>
        <w:ind w:left="113"/>
      </w:pPr>
    </w:p>
    <w:tbl>
      <w:tblPr>
        <w:tblStyle w:val="EinfacheTabelle51"/>
        <w:tblW w:w="9923" w:type="dxa"/>
        <w:jc w:val="center"/>
        <w:tblLook w:val="04A0" w:firstRow="1" w:lastRow="0" w:firstColumn="1" w:lastColumn="0" w:noHBand="0" w:noVBand="1"/>
      </w:tblPr>
      <w:tblGrid>
        <w:gridCol w:w="567"/>
        <w:gridCol w:w="3756"/>
        <w:gridCol w:w="5600"/>
      </w:tblGrid>
      <w:tr w:rsidR="00C01168" w:rsidRPr="00AC4D6D" w14:paraId="57B205F7" w14:textId="77777777" w:rsidTr="00AC4D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1301B4F6" w14:textId="77777777" w:rsidR="00C01168" w:rsidRPr="00AC4D6D" w:rsidRDefault="00C01168" w:rsidP="00AC4D6D">
            <w:pPr>
              <w:numPr>
                <w:ilvl w:val="0"/>
                <w:numId w:val="0"/>
              </w:numPr>
              <w:ind w:left="284"/>
              <w:jc w:val="center"/>
              <w:rPr>
                <w:rFonts w:ascii="Noto Sans" w:hAnsi="Noto Sans" w:cs="Noto Sans"/>
                <w:b/>
                <w:bCs/>
                <w:szCs w:val="18"/>
              </w:rPr>
            </w:pPr>
          </w:p>
        </w:tc>
        <w:tc>
          <w:tcPr>
            <w:tcW w:w="3756" w:type="dxa"/>
          </w:tcPr>
          <w:p w14:paraId="4387F272" w14:textId="77777777" w:rsidR="00C01168" w:rsidRPr="00AC4D6D" w:rsidRDefault="00C01168" w:rsidP="00AC4D6D">
            <w:pPr>
              <w:numPr>
                <w:ilvl w:val="0"/>
                <w:numId w:val="0"/>
              </w:numPr>
              <w:ind w:left="-3"/>
              <w:cnfStyle w:val="100000000000" w:firstRow="1" w:lastRow="0" w:firstColumn="0" w:lastColumn="0" w:oddVBand="0" w:evenVBand="0" w:oddHBand="0" w:evenHBand="0" w:firstRowFirstColumn="0" w:firstRowLastColumn="0" w:lastRowFirstColumn="0" w:lastRowLastColumn="0"/>
              <w:rPr>
                <w:rFonts w:ascii="Noto Sans" w:hAnsi="Noto Sans" w:cs="Noto Sans"/>
                <w:b/>
                <w:bCs/>
                <w:i w:val="0"/>
                <w:szCs w:val="18"/>
              </w:rPr>
            </w:pPr>
            <w:r w:rsidRPr="00AC4D6D">
              <w:rPr>
                <w:rFonts w:ascii="Noto Sans" w:hAnsi="Noto Sans" w:cs="Noto Sans"/>
                <w:b/>
                <w:bCs/>
                <w:i w:val="0"/>
                <w:szCs w:val="18"/>
              </w:rPr>
              <w:t>Frage</w:t>
            </w:r>
          </w:p>
        </w:tc>
        <w:tc>
          <w:tcPr>
            <w:tcW w:w="5600" w:type="dxa"/>
          </w:tcPr>
          <w:p w14:paraId="516CD847" w14:textId="77777777" w:rsidR="00C01168" w:rsidRPr="00AC4D6D" w:rsidRDefault="00C01168" w:rsidP="00AC4D6D">
            <w:pPr>
              <w:numPr>
                <w:ilvl w:val="0"/>
                <w:numId w:val="0"/>
              </w:numPr>
              <w:ind w:left="284"/>
              <w:cnfStyle w:val="100000000000" w:firstRow="1" w:lastRow="0" w:firstColumn="0" w:lastColumn="0" w:oddVBand="0" w:evenVBand="0" w:oddHBand="0" w:evenHBand="0" w:firstRowFirstColumn="0" w:firstRowLastColumn="0" w:lastRowFirstColumn="0" w:lastRowLastColumn="0"/>
              <w:rPr>
                <w:rFonts w:ascii="Noto Sans" w:hAnsi="Noto Sans" w:cs="Noto Sans"/>
                <w:b/>
                <w:bCs/>
                <w:i w:val="0"/>
                <w:szCs w:val="18"/>
              </w:rPr>
            </w:pPr>
            <w:r w:rsidRPr="00AC4D6D">
              <w:rPr>
                <w:rFonts w:ascii="Noto Sans" w:hAnsi="Noto Sans" w:cs="Noto Sans"/>
                <w:b/>
                <w:bCs/>
                <w:i w:val="0"/>
                <w:szCs w:val="18"/>
              </w:rPr>
              <w:t>Mögliche Antworten</w:t>
            </w:r>
          </w:p>
        </w:tc>
      </w:tr>
      <w:tr w:rsidR="00C01168" w:rsidRPr="00AC4D6D" w14:paraId="2CA96C66"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39BBD54" w14:textId="77777777" w:rsidR="00C01168" w:rsidRPr="00AC4D6D" w:rsidRDefault="00C01168" w:rsidP="00AC4D6D">
            <w:pPr>
              <w:numPr>
                <w:ilvl w:val="0"/>
                <w:numId w:val="0"/>
              </w:numPr>
              <w:ind w:left="284"/>
              <w:jc w:val="center"/>
              <w:rPr>
                <w:rFonts w:ascii="Noto Sans" w:hAnsi="Noto Sans" w:cs="Noto Sans"/>
                <w:szCs w:val="18"/>
              </w:rPr>
            </w:pPr>
          </w:p>
        </w:tc>
        <w:tc>
          <w:tcPr>
            <w:tcW w:w="3756" w:type="dxa"/>
          </w:tcPr>
          <w:p w14:paraId="68BB2F3B" w14:textId="77777777" w:rsidR="00C01168" w:rsidRPr="00AC4D6D" w:rsidRDefault="00C01168" w:rsidP="00AC4D6D">
            <w:pPr>
              <w:numPr>
                <w:ilvl w:val="0"/>
                <w:numId w:val="0"/>
              </w:numPr>
              <w:ind w:left="-3"/>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AC4D6D">
              <w:rPr>
                <w:rFonts w:ascii="Noto Sans" w:hAnsi="Noto Sans" w:cs="Noto Sans"/>
                <w:szCs w:val="18"/>
              </w:rPr>
              <w:t>Einführung [00:00]</w:t>
            </w:r>
          </w:p>
        </w:tc>
        <w:tc>
          <w:tcPr>
            <w:tcW w:w="5600" w:type="dxa"/>
          </w:tcPr>
          <w:p w14:paraId="700FE3F7"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rPr>
            </w:pPr>
          </w:p>
        </w:tc>
      </w:tr>
      <w:tr w:rsidR="00C01168" w:rsidRPr="00AC4D6D" w14:paraId="1119DE88" w14:textId="77777777" w:rsidTr="00AC4D6D">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7AB04DA8" w14:textId="77777777" w:rsidR="00C01168" w:rsidRPr="00AC4D6D" w:rsidRDefault="00C01168" w:rsidP="00C01168">
            <w:pPr>
              <w:pStyle w:val="Listenabsatz"/>
              <w:numPr>
                <w:ilvl w:val="0"/>
                <w:numId w:val="31"/>
              </w:numPr>
              <w:spacing w:after="160" w:line="259" w:lineRule="auto"/>
              <w:rPr>
                <w:rFonts w:ascii="Noto Sans" w:hAnsi="Noto Sans" w:cs="Noto Sans"/>
                <w:szCs w:val="18"/>
              </w:rPr>
            </w:pPr>
          </w:p>
        </w:tc>
        <w:tc>
          <w:tcPr>
            <w:tcW w:w="3756" w:type="dxa"/>
          </w:tcPr>
          <w:p w14:paraId="58A0269B" w14:textId="77777777" w:rsidR="00C01168" w:rsidRPr="00AC4D6D" w:rsidRDefault="00C01168" w:rsidP="00AC4D6D">
            <w:pPr>
              <w:numPr>
                <w:ilvl w:val="0"/>
                <w:numId w:val="0"/>
              </w:numPr>
              <w:ind w:left="-3"/>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AC4D6D">
              <w:rPr>
                <w:rFonts w:ascii="Noto Sans" w:hAnsi="Noto Sans" w:cs="Noto Sans"/>
                <w:szCs w:val="18"/>
              </w:rPr>
              <w:t>Wieso hasst man Juden? [00:55]</w:t>
            </w:r>
          </w:p>
        </w:tc>
        <w:tc>
          <w:tcPr>
            <w:tcW w:w="5600" w:type="dxa"/>
          </w:tcPr>
          <w:p w14:paraId="12F5FCD3" w14:textId="77777777" w:rsidR="00C01168" w:rsidRPr="0063330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lang w:val="de-DE"/>
              </w:rPr>
            </w:pPr>
            <w:r w:rsidRPr="00633303">
              <w:rPr>
                <w:rFonts w:ascii="Bradley Hand ITC" w:hAnsi="Bradley Hand ITC" w:cs="Noto Sans"/>
                <w:sz w:val="20"/>
                <w:szCs w:val="20"/>
                <w:lang w:val="de-DE"/>
              </w:rPr>
              <w:t xml:space="preserve">Eine komplexe Frage. Juden sind verstreut in der Diaspora, in vielen verschiedenen Ländern, haben aber eine eigene Kultur, die von ihren Nachbarn unterscheidet. Daraus kann so etwas wie „Identitätsneid“ erwachsen. Daraus erwächst der Vorwurf, Juden seien „Globalisten“. Früher durften Juden kein Land besitzen, nicht selten auch kein Handwerk treiben. Sie verdienten – gezwungenermaßen – Geld auch, indem sie Geld verliehen. (Marina) </w:t>
            </w:r>
          </w:p>
          <w:p w14:paraId="01F0EF71" w14:textId="77777777" w:rsidR="00C01168" w:rsidRPr="00AC4D6D"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rPr>
            </w:pPr>
            <w:r w:rsidRPr="00633303">
              <w:rPr>
                <w:rFonts w:ascii="Bradley Hand ITC" w:hAnsi="Bradley Hand ITC" w:cs="Noto Sans"/>
                <w:sz w:val="20"/>
                <w:szCs w:val="20"/>
                <w:lang w:val="de-DE"/>
              </w:rPr>
              <w:t xml:space="preserve">Ist diese Frage aber nicht selbst schon falsch, weil Hass keinen Grund braucht? </w:t>
            </w:r>
            <w:r w:rsidRPr="00AC4D6D">
              <w:rPr>
                <w:rFonts w:ascii="Bradley Hand ITC" w:hAnsi="Bradley Hand ITC" w:cs="Noto Sans"/>
                <w:sz w:val="20"/>
                <w:szCs w:val="20"/>
              </w:rPr>
              <w:t>(Eliyah)</w:t>
            </w:r>
          </w:p>
          <w:p w14:paraId="131E6BCA" w14:textId="77777777" w:rsidR="00C01168" w:rsidRPr="00AC4D6D"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rPr>
            </w:pPr>
            <w:r w:rsidRPr="00AC4D6D">
              <w:rPr>
                <w:rFonts w:ascii="Bradley Hand ITC" w:hAnsi="Bradley Hand ITC" w:cs="Noto Sans"/>
                <w:sz w:val="20"/>
                <w:szCs w:val="20"/>
              </w:rPr>
              <w:t>Hass ist ein Machtinstrument. (Marina)</w:t>
            </w:r>
          </w:p>
        </w:tc>
      </w:tr>
      <w:tr w:rsidR="00C01168" w:rsidRPr="00AC4D6D" w14:paraId="48361B66"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87AD017" w14:textId="77777777" w:rsidR="00C01168" w:rsidRPr="00AC4D6D" w:rsidRDefault="00C01168" w:rsidP="00C01168">
            <w:pPr>
              <w:pStyle w:val="Listenabsatz"/>
              <w:numPr>
                <w:ilvl w:val="0"/>
                <w:numId w:val="31"/>
              </w:numPr>
              <w:spacing w:after="160" w:line="259" w:lineRule="auto"/>
              <w:rPr>
                <w:rFonts w:ascii="Noto Sans" w:hAnsi="Noto Sans" w:cs="Noto Sans"/>
                <w:szCs w:val="18"/>
              </w:rPr>
            </w:pPr>
          </w:p>
        </w:tc>
        <w:tc>
          <w:tcPr>
            <w:tcW w:w="3756" w:type="dxa"/>
          </w:tcPr>
          <w:p w14:paraId="0A8DBD2E" w14:textId="77777777" w:rsidR="00C01168" w:rsidRPr="00AC4D6D" w:rsidRDefault="00C01168" w:rsidP="00AC4D6D">
            <w:pPr>
              <w:numPr>
                <w:ilvl w:val="0"/>
                <w:numId w:val="0"/>
              </w:numPr>
              <w:ind w:left="-3"/>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633303">
              <w:rPr>
                <w:rFonts w:ascii="Noto Sans" w:hAnsi="Noto Sans" w:cs="Noto Sans"/>
                <w:szCs w:val="18"/>
                <w:lang w:val="de-DE"/>
              </w:rPr>
              <w:t xml:space="preserve">Wo ist der Unterschied zwischen Antisemitismus, Antijudaismus und Antizionismus? </w:t>
            </w:r>
            <w:r w:rsidRPr="00AC4D6D">
              <w:rPr>
                <w:rFonts w:ascii="Noto Sans" w:hAnsi="Noto Sans" w:cs="Noto Sans"/>
                <w:szCs w:val="18"/>
              </w:rPr>
              <w:t>[04:02]</w:t>
            </w:r>
          </w:p>
        </w:tc>
        <w:tc>
          <w:tcPr>
            <w:tcW w:w="5600" w:type="dxa"/>
          </w:tcPr>
          <w:p w14:paraId="7A9F3160"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rPr>
            </w:pPr>
            <w:r w:rsidRPr="00633303">
              <w:rPr>
                <w:rFonts w:ascii="Bradley Hand ITC" w:hAnsi="Bradley Hand ITC" w:cs="Noto Sans"/>
                <w:sz w:val="20"/>
                <w:szCs w:val="20"/>
                <w:lang w:val="de-DE"/>
              </w:rPr>
              <w:t xml:space="preserve">Als Antijudaismus bezeichnet man den in Mittelalter und Früher Neuzeit hauptsächlich religiös begründeten Judenhass. Im 19. Jahrhundert kam der Antisemitismus, ein pseudowissenschaftlicher, auch rassistischer Judenhass auf. Unter Antizionismus versteht man den Hass auf den Mitte des 20. </w:t>
            </w:r>
            <w:r w:rsidRPr="00AC4D6D">
              <w:rPr>
                <w:rFonts w:ascii="Bradley Hand ITC" w:hAnsi="Bradley Hand ITC" w:cs="Noto Sans"/>
                <w:sz w:val="20"/>
                <w:szCs w:val="20"/>
              </w:rPr>
              <w:t>Jahrhunderts gegründeten Staat Israel.</w:t>
            </w:r>
          </w:p>
        </w:tc>
      </w:tr>
      <w:tr w:rsidR="00C01168" w:rsidRPr="00AC4D6D" w14:paraId="3CCDDCB6" w14:textId="77777777" w:rsidTr="00AC4D6D">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5EC5E4B4" w14:textId="77777777" w:rsidR="00C01168" w:rsidRPr="00AC4D6D" w:rsidRDefault="00C01168" w:rsidP="00C01168">
            <w:pPr>
              <w:pStyle w:val="Listenabsatz"/>
              <w:numPr>
                <w:ilvl w:val="0"/>
                <w:numId w:val="31"/>
              </w:numPr>
              <w:spacing w:after="160" w:line="259" w:lineRule="auto"/>
              <w:rPr>
                <w:rFonts w:ascii="Noto Sans" w:hAnsi="Noto Sans" w:cs="Noto Sans"/>
                <w:szCs w:val="18"/>
              </w:rPr>
            </w:pPr>
          </w:p>
        </w:tc>
        <w:tc>
          <w:tcPr>
            <w:tcW w:w="3756" w:type="dxa"/>
          </w:tcPr>
          <w:p w14:paraId="68E3C69F" w14:textId="77777777" w:rsidR="00C01168" w:rsidRPr="00AC4D6D" w:rsidRDefault="00C01168" w:rsidP="00AC4D6D">
            <w:pPr>
              <w:numPr>
                <w:ilvl w:val="0"/>
                <w:numId w:val="0"/>
              </w:numPr>
              <w:ind w:left="-3"/>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633303">
              <w:rPr>
                <w:rFonts w:ascii="Noto Sans" w:hAnsi="Noto Sans" w:cs="Noto Sans"/>
                <w:szCs w:val="18"/>
                <w:lang w:val="de-DE"/>
              </w:rPr>
              <w:t xml:space="preserve">Kritik an der israelischen Regierungspolitik sieht sich schnell mit dem Vorwurf des Antisemitismus konfrontiert. </w:t>
            </w:r>
            <w:r w:rsidRPr="00AC4D6D">
              <w:rPr>
                <w:rFonts w:ascii="Noto Sans" w:hAnsi="Noto Sans" w:cs="Noto Sans"/>
                <w:szCs w:val="18"/>
              </w:rPr>
              <w:t>Ab wann zu Recht? [06:36]</w:t>
            </w:r>
          </w:p>
        </w:tc>
        <w:tc>
          <w:tcPr>
            <w:tcW w:w="5600" w:type="dxa"/>
          </w:tcPr>
          <w:p w14:paraId="0547BDEC" w14:textId="77777777" w:rsidR="00C01168" w:rsidRPr="0063330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lang w:val="de-DE"/>
              </w:rPr>
            </w:pPr>
            <w:r w:rsidRPr="00633303">
              <w:rPr>
                <w:rFonts w:ascii="Bradley Hand ITC" w:hAnsi="Bradley Hand ITC" w:cs="Noto Sans"/>
                <w:sz w:val="20"/>
                <w:szCs w:val="20"/>
                <w:lang w:val="de-DE"/>
              </w:rPr>
              <w:t xml:space="preserve">Dazu gibt es einen praktischen Test: Natürlich darf man jede Regierung kritisieren! Wenn allerdings die „3 Ds“ vorhanden sind, ist die Grenze zum Antisemitismus überschritten. Dämonisierung: Wird Israel mit dem absolut Bösen identifiziert? Delegitimierung: Ist die Kritik darauf ausgerichtet, dass der Staat Israel grundsätzlich nicht existieren darf? Doppelte Standards: Wird Israel etwas vorgeworfen, was man einem anderen Land, dass dasselbe macht, nicht auf die gleiche Weise vorwirft? </w:t>
            </w:r>
          </w:p>
          <w:p w14:paraId="2C4DB963" w14:textId="77777777" w:rsidR="00C01168" w:rsidRPr="0063330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lang w:val="de-DE"/>
              </w:rPr>
            </w:pPr>
            <w:r w:rsidRPr="00633303">
              <w:rPr>
                <w:rFonts w:ascii="Bradley Hand ITC" w:hAnsi="Bradley Hand ITC" w:cs="Noto Sans"/>
                <w:sz w:val="20"/>
                <w:szCs w:val="20"/>
                <w:lang w:val="de-DE"/>
              </w:rPr>
              <w:t xml:space="preserve">Die Antisemitismusdefinition der IHRA (International Holocaust Remembrance Alliance) ist dabei wichtig, sie wurde auch vom Deutschen Bundestag übernommen. </w:t>
            </w:r>
          </w:p>
        </w:tc>
      </w:tr>
      <w:tr w:rsidR="00C01168" w:rsidRPr="00AC4D6D" w14:paraId="20602107"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4099127A" w14:textId="77777777" w:rsidR="00C01168" w:rsidRPr="00633303" w:rsidRDefault="00C01168" w:rsidP="00C01168">
            <w:pPr>
              <w:pStyle w:val="Listenabsatz"/>
              <w:numPr>
                <w:ilvl w:val="0"/>
                <w:numId w:val="31"/>
              </w:numPr>
              <w:spacing w:after="160" w:line="259" w:lineRule="auto"/>
              <w:rPr>
                <w:rFonts w:ascii="Noto Sans" w:hAnsi="Noto Sans" w:cs="Noto Sans"/>
                <w:szCs w:val="18"/>
                <w:lang w:val="de-DE"/>
              </w:rPr>
            </w:pPr>
          </w:p>
        </w:tc>
        <w:tc>
          <w:tcPr>
            <w:tcW w:w="3756" w:type="dxa"/>
          </w:tcPr>
          <w:p w14:paraId="4B669C6D" w14:textId="77777777" w:rsidR="00C01168" w:rsidRPr="00AC4D6D" w:rsidRDefault="00C01168" w:rsidP="00AC4D6D">
            <w:pPr>
              <w:numPr>
                <w:ilvl w:val="0"/>
                <w:numId w:val="0"/>
              </w:numPr>
              <w:ind w:left="-3"/>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633303">
              <w:rPr>
                <w:rFonts w:ascii="Noto Sans" w:hAnsi="Noto Sans" w:cs="Noto Sans"/>
                <w:szCs w:val="18"/>
                <w:lang w:val="de-DE"/>
              </w:rPr>
              <w:t xml:space="preserve">Ist Antisemitismus dasselbe wie Judenhass? Beziehungsweise nicht jeder, der Antisemit ist, hasst automatisch Juden. </w:t>
            </w:r>
            <w:r w:rsidRPr="00AC4D6D">
              <w:rPr>
                <w:rFonts w:ascii="Noto Sans" w:hAnsi="Noto Sans" w:cs="Noto Sans"/>
                <w:szCs w:val="18"/>
              </w:rPr>
              <w:t>[08:40]</w:t>
            </w:r>
          </w:p>
        </w:tc>
        <w:tc>
          <w:tcPr>
            <w:tcW w:w="5600" w:type="dxa"/>
          </w:tcPr>
          <w:p w14:paraId="3A8BCDBA" w14:textId="77777777" w:rsidR="00C01168" w:rsidRPr="00633303"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lang w:val="de-DE"/>
              </w:rPr>
            </w:pPr>
            <w:r w:rsidRPr="00633303">
              <w:rPr>
                <w:rFonts w:ascii="Bradley Hand ITC" w:hAnsi="Bradley Hand ITC" w:cs="Noto Sans"/>
                <w:sz w:val="20"/>
                <w:szCs w:val="20"/>
                <w:lang w:val="de-DE"/>
              </w:rPr>
              <w:t>Wer antisemitische Motive (wie das der „Globalisten“) verbreitet, hasst nicht automatisch und unbedingt Juden. Es ist jedenfalls sehr wichtig, ein Bewusstsein für die vielen Rassismen, Sexismen und auch Antisemitismen zu schaffen, die im Alltag auftauchen, um sie zu bekämpfen.</w:t>
            </w:r>
          </w:p>
        </w:tc>
      </w:tr>
      <w:tr w:rsidR="00C01168" w:rsidRPr="00AC4D6D" w14:paraId="1B0287D1" w14:textId="77777777" w:rsidTr="00AC4D6D">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22DFD5D2" w14:textId="77777777" w:rsidR="00C01168" w:rsidRPr="00633303" w:rsidRDefault="00C01168" w:rsidP="00C01168">
            <w:pPr>
              <w:pStyle w:val="Listenabsatz"/>
              <w:numPr>
                <w:ilvl w:val="0"/>
                <w:numId w:val="31"/>
              </w:numPr>
              <w:spacing w:after="160" w:line="259" w:lineRule="auto"/>
              <w:rPr>
                <w:rFonts w:ascii="Noto Sans" w:hAnsi="Noto Sans" w:cs="Noto Sans"/>
                <w:szCs w:val="18"/>
                <w:lang w:val="de-DE"/>
              </w:rPr>
            </w:pPr>
          </w:p>
        </w:tc>
        <w:tc>
          <w:tcPr>
            <w:tcW w:w="3756" w:type="dxa"/>
          </w:tcPr>
          <w:p w14:paraId="001AAFB0" w14:textId="77777777" w:rsidR="00C01168" w:rsidRPr="00AC4D6D" w:rsidRDefault="00C01168" w:rsidP="00AC4D6D">
            <w:pPr>
              <w:numPr>
                <w:ilvl w:val="0"/>
                <w:numId w:val="0"/>
              </w:numPr>
              <w:ind w:left="-3"/>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633303">
              <w:rPr>
                <w:rFonts w:ascii="Noto Sans" w:hAnsi="Noto Sans" w:cs="Noto Sans"/>
                <w:szCs w:val="18"/>
                <w:lang w:val="de-DE"/>
              </w:rPr>
              <w:t xml:space="preserve">Gäbe es von einem Tag auf den anderen keine Juden mehr, würden sich die Antisemiten sich dann einen anderen globalen Sündenbock suchen? </w:t>
            </w:r>
            <w:r w:rsidRPr="00AC4D6D">
              <w:rPr>
                <w:rFonts w:ascii="Noto Sans" w:hAnsi="Noto Sans" w:cs="Noto Sans"/>
                <w:szCs w:val="18"/>
              </w:rPr>
              <w:t>[09:55]</w:t>
            </w:r>
          </w:p>
        </w:tc>
        <w:tc>
          <w:tcPr>
            <w:tcW w:w="5600" w:type="dxa"/>
          </w:tcPr>
          <w:p w14:paraId="1AD2909D" w14:textId="77777777" w:rsidR="00C01168" w:rsidRPr="0063330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lang w:val="de-DE"/>
              </w:rPr>
            </w:pPr>
            <w:r w:rsidRPr="00633303">
              <w:rPr>
                <w:rFonts w:ascii="Bradley Hand ITC" w:hAnsi="Bradley Hand ITC" w:cs="Noto Sans"/>
                <w:sz w:val="20"/>
                <w:szCs w:val="20"/>
                <w:lang w:val="de-DE"/>
              </w:rPr>
              <w:t xml:space="preserve">Sündenböcke wird es wohl immer geben – und Minderheiten sind immer gefährdet, weil sie vermeintlich anders sind. Es ist sehr wichtig, dass Jüdinnen und Juden sich auch mit anderen Minderheiten solidarisch zeigen. </w:t>
            </w:r>
          </w:p>
        </w:tc>
      </w:tr>
      <w:tr w:rsidR="00C01168" w:rsidRPr="00AC4D6D" w14:paraId="179FF64C"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4B21284E" w14:textId="77777777" w:rsidR="00C01168" w:rsidRPr="00633303" w:rsidRDefault="00C01168" w:rsidP="00C01168">
            <w:pPr>
              <w:pStyle w:val="Listenabsatz"/>
              <w:numPr>
                <w:ilvl w:val="0"/>
                <w:numId w:val="31"/>
              </w:numPr>
              <w:spacing w:after="160" w:line="259" w:lineRule="auto"/>
              <w:rPr>
                <w:rFonts w:ascii="Noto Sans" w:hAnsi="Noto Sans" w:cs="Noto Sans"/>
                <w:szCs w:val="18"/>
                <w:lang w:val="de-DE"/>
              </w:rPr>
            </w:pPr>
          </w:p>
        </w:tc>
        <w:tc>
          <w:tcPr>
            <w:tcW w:w="3756" w:type="dxa"/>
          </w:tcPr>
          <w:p w14:paraId="521407D6" w14:textId="77777777" w:rsidR="00C01168" w:rsidRPr="00AC4D6D" w:rsidRDefault="00C01168" w:rsidP="00AC4D6D">
            <w:pPr>
              <w:numPr>
                <w:ilvl w:val="0"/>
                <w:numId w:val="0"/>
              </w:numPr>
              <w:ind w:left="-3"/>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633303">
              <w:rPr>
                <w:rFonts w:ascii="Noto Sans" w:hAnsi="Noto Sans" w:cs="Noto Sans"/>
                <w:szCs w:val="18"/>
                <w:lang w:val="de-DE"/>
              </w:rPr>
              <w:t xml:space="preserve">Haben verschiedene Generationen verschiedene Haltungen zum Antisemitismus? </w:t>
            </w:r>
            <w:r w:rsidRPr="00AC4D6D">
              <w:rPr>
                <w:rFonts w:ascii="Noto Sans" w:hAnsi="Noto Sans" w:cs="Noto Sans"/>
                <w:szCs w:val="18"/>
              </w:rPr>
              <w:t>[11:16]</w:t>
            </w:r>
          </w:p>
        </w:tc>
        <w:tc>
          <w:tcPr>
            <w:tcW w:w="5600" w:type="dxa"/>
          </w:tcPr>
          <w:p w14:paraId="657D6BDD" w14:textId="77777777" w:rsidR="00C01168" w:rsidRPr="00633303"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lang w:val="de-DE"/>
              </w:rPr>
            </w:pPr>
            <w:r w:rsidRPr="00633303">
              <w:rPr>
                <w:rFonts w:ascii="Bradley Hand ITC" w:hAnsi="Bradley Hand ITC" w:cs="Noto Sans"/>
                <w:sz w:val="20"/>
                <w:szCs w:val="20"/>
                <w:lang w:val="de-DE"/>
              </w:rPr>
              <w:t>Antisemitismus ist verblüffend konstant über Generationen und Jahrhunderte hinweg. Jüdinnen und Juden haben ihre Einstellung zum Antisemitismus geändert – vom Verbergen jüdischer Zeichen bis hin zum offenen, selbstbewussten Zeigen jüdischer Identität.</w:t>
            </w:r>
          </w:p>
        </w:tc>
      </w:tr>
      <w:tr w:rsidR="00C01168" w:rsidRPr="00AC4D6D" w14:paraId="72C1A931" w14:textId="77777777" w:rsidTr="00AC4D6D">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6EB8827F" w14:textId="77777777" w:rsidR="00C01168" w:rsidRPr="00633303" w:rsidRDefault="00C01168" w:rsidP="00C01168">
            <w:pPr>
              <w:pStyle w:val="Listenabsatz"/>
              <w:numPr>
                <w:ilvl w:val="0"/>
                <w:numId w:val="31"/>
              </w:numPr>
              <w:spacing w:after="160" w:line="259" w:lineRule="auto"/>
              <w:rPr>
                <w:rFonts w:ascii="Noto Sans" w:hAnsi="Noto Sans" w:cs="Noto Sans"/>
                <w:szCs w:val="18"/>
                <w:lang w:val="de-DE"/>
              </w:rPr>
            </w:pPr>
          </w:p>
        </w:tc>
        <w:tc>
          <w:tcPr>
            <w:tcW w:w="3756" w:type="dxa"/>
          </w:tcPr>
          <w:p w14:paraId="37732784" w14:textId="77777777" w:rsidR="00C01168" w:rsidRPr="00AC4D6D" w:rsidRDefault="00C01168" w:rsidP="00AC4D6D">
            <w:pPr>
              <w:numPr>
                <w:ilvl w:val="0"/>
                <w:numId w:val="0"/>
              </w:numPr>
              <w:ind w:left="-3"/>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633303">
              <w:rPr>
                <w:rFonts w:ascii="Noto Sans" w:hAnsi="Noto Sans" w:cs="Noto Sans"/>
                <w:szCs w:val="18"/>
                <w:lang w:val="de-DE"/>
              </w:rPr>
              <w:t xml:space="preserve">Wo äußert sich #antisemitismus subtil oder unbemerkt im deutschen Sprachgebrauch? </w:t>
            </w:r>
            <w:r w:rsidRPr="00AC4D6D">
              <w:rPr>
                <w:rFonts w:ascii="Noto Sans" w:hAnsi="Noto Sans" w:cs="Noto Sans"/>
                <w:szCs w:val="18"/>
              </w:rPr>
              <w:t>[12:04]</w:t>
            </w:r>
          </w:p>
        </w:tc>
        <w:tc>
          <w:tcPr>
            <w:tcW w:w="5600" w:type="dxa"/>
          </w:tcPr>
          <w:p w14:paraId="57BFC3A6" w14:textId="77777777" w:rsidR="00C01168" w:rsidRPr="0063330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lang w:val="de-DE"/>
              </w:rPr>
            </w:pPr>
            <w:r w:rsidRPr="00633303">
              <w:rPr>
                <w:rFonts w:ascii="Bradley Hand ITC" w:hAnsi="Bradley Hand ITC" w:cs="Noto Sans"/>
                <w:sz w:val="20"/>
                <w:szCs w:val="20"/>
                <w:lang w:val="de-DE"/>
              </w:rPr>
              <w:t xml:space="preserve">Es gibt Ersatzbegriffe für Juden, wie z. B. „Zionisten“ oder „Globalisten“. Es gibt aber auch umgangssprachliche Alltagsbegriffe wie „mauscheln“ (vom Namen „Mausche“), die klar negativ konnotiert. Die Ganovensprache hat viele Lehnwörter aus dem Jiddischen und Hebräischen, das ist sprachgeschichtlich bedingt. </w:t>
            </w:r>
          </w:p>
        </w:tc>
      </w:tr>
      <w:tr w:rsidR="00C01168" w:rsidRPr="00AC4D6D" w14:paraId="1ED6283F"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A84C09A" w14:textId="77777777" w:rsidR="00C01168" w:rsidRPr="00633303" w:rsidRDefault="00C01168" w:rsidP="00C01168">
            <w:pPr>
              <w:pStyle w:val="Listenabsatz"/>
              <w:numPr>
                <w:ilvl w:val="0"/>
                <w:numId w:val="31"/>
              </w:numPr>
              <w:spacing w:after="160" w:line="259" w:lineRule="auto"/>
              <w:rPr>
                <w:rFonts w:ascii="Noto Sans" w:hAnsi="Noto Sans" w:cs="Noto Sans"/>
                <w:szCs w:val="18"/>
                <w:lang w:val="de-DE"/>
              </w:rPr>
            </w:pPr>
          </w:p>
        </w:tc>
        <w:tc>
          <w:tcPr>
            <w:tcW w:w="3756" w:type="dxa"/>
          </w:tcPr>
          <w:p w14:paraId="21DD9AE8" w14:textId="77777777" w:rsidR="00C01168" w:rsidRPr="00AC4D6D" w:rsidRDefault="00C01168" w:rsidP="00AC4D6D">
            <w:pPr>
              <w:numPr>
                <w:ilvl w:val="0"/>
                <w:numId w:val="0"/>
              </w:numPr>
              <w:ind w:left="-3"/>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633303">
              <w:rPr>
                <w:rFonts w:ascii="Noto Sans" w:hAnsi="Noto Sans" w:cs="Noto Sans"/>
                <w:szCs w:val="18"/>
                <w:lang w:val="de-DE"/>
              </w:rPr>
              <w:t xml:space="preserve">Machst du einen Unterschied in der Art des Antisemitismus? Hast du eine (gedachte) Skala und kannst persönlich eine Art eher verzeihen als eine andere? </w:t>
            </w:r>
            <w:r w:rsidRPr="00AC4D6D">
              <w:rPr>
                <w:rFonts w:ascii="Noto Sans" w:hAnsi="Noto Sans" w:cs="Noto Sans"/>
                <w:szCs w:val="18"/>
              </w:rPr>
              <w:t>[14:56]</w:t>
            </w:r>
          </w:p>
        </w:tc>
        <w:tc>
          <w:tcPr>
            <w:tcW w:w="5600" w:type="dxa"/>
          </w:tcPr>
          <w:p w14:paraId="4D8C6A48" w14:textId="77777777" w:rsidR="00C01168" w:rsidRPr="00633303"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lang w:val="de-DE"/>
              </w:rPr>
            </w:pPr>
            <w:r w:rsidRPr="00633303">
              <w:rPr>
                <w:rFonts w:ascii="Bradley Hand ITC" w:hAnsi="Bradley Hand ITC" w:cs="Noto Sans"/>
                <w:sz w:val="20"/>
                <w:szCs w:val="20"/>
                <w:lang w:val="de-DE"/>
              </w:rPr>
              <w:t>Antisemitismus betrifft alle Jüdinnen und Juden und kann nicht von einzelnen verziehen werden. Eliyah macht einen Unterschied bei der Frage, ob jemand verloren ist – oder ob man ihn noch überzeugen kann. Auch für Marina ist die Diskussionsbereitschaft der betreffenden Person und ihre Einsicht entscheidend.</w:t>
            </w:r>
          </w:p>
        </w:tc>
      </w:tr>
      <w:tr w:rsidR="00C01168" w:rsidRPr="00AC4D6D" w14:paraId="3BD23D46" w14:textId="77777777" w:rsidTr="00AC4D6D">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18D2B56E" w14:textId="77777777" w:rsidR="00C01168" w:rsidRPr="00633303" w:rsidRDefault="00C01168" w:rsidP="00C01168">
            <w:pPr>
              <w:pStyle w:val="Listenabsatz"/>
              <w:numPr>
                <w:ilvl w:val="0"/>
                <w:numId w:val="31"/>
              </w:numPr>
              <w:spacing w:after="160" w:line="259" w:lineRule="auto"/>
              <w:rPr>
                <w:rFonts w:ascii="Noto Sans" w:hAnsi="Noto Sans" w:cs="Noto Sans"/>
                <w:szCs w:val="18"/>
                <w:lang w:val="de-DE"/>
              </w:rPr>
            </w:pPr>
          </w:p>
        </w:tc>
        <w:tc>
          <w:tcPr>
            <w:tcW w:w="3756" w:type="dxa"/>
          </w:tcPr>
          <w:p w14:paraId="66870DCE" w14:textId="77777777" w:rsidR="00C01168" w:rsidRPr="00AC4D6D" w:rsidRDefault="00C01168" w:rsidP="00AC4D6D">
            <w:pPr>
              <w:numPr>
                <w:ilvl w:val="0"/>
                <w:numId w:val="0"/>
              </w:numPr>
              <w:ind w:left="-3"/>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AC4D6D">
              <w:rPr>
                <w:rFonts w:ascii="Noto Sans" w:hAnsi="Noto Sans" w:cs="Noto Sans"/>
                <w:szCs w:val="18"/>
              </w:rPr>
              <w:t>Sind Zionisten gefährliche Fundamentalisten? [16:57]</w:t>
            </w:r>
          </w:p>
        </w:tc>
        <w:tc>
          <w:tcPr>
            <w:tcW w:w="5600" w:type="dxa"/>
          </w:tcPr>
          <w:p w14:paraId="662997A9" w14:textId="77777777" w:rsidR="00C01168" w:rsidRPr="0063330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lang w:val="de-DE"/>
              </w:rPr>
            </w:pPr>
            <w:r w:rsidRPr="00633303">
              <w:rPr>
                <w:rFonts w:ascii="Bradley Hand ITC" w:hAnsi="Bradley Hand ITC" w:cs="Noto Sans"/>
                <w:sz w:val="20"/>
                <w:szCs w:val="20"/>
                <w:lang w:val="de-DE"/>
              </w:rPr>
              <w:t xml:space="preserve">Zionisten forderten ursprünglich als Reaktion auf den Antisemitismus, den sie erlebten, die Existenz eines Staates Israel, sie waren keine Fundamentalisten. Heute wird dieses Wort als Codewort von Antisemiten verwendet, um das Wort „Jude/Jüdin“ zu vermeiden.  </w:t>
            </w:r>
          </w:p>
          <w:p w14:paraId="64AC29F3" w14:textId="77777777" w:rsidR="00C01168" w:rsidRPr="0063330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lang w:val="de-DE"/>
              </w:rPr>
            </w:pPr>
            <w:r w:rsidRPr="00633303">
              <w:rPr>
                <w:rFonts w:ascii="Bradley Hand ITC" w:hAnsi="Bradley Hand ITC" w:cs="Noto Sans"/>
                <w:sz w:val="20"/>
                <w:szCs w:val="20"/>
                <w:lang w:val="de-DE"/>
              </w:rPr>
              <w:t xml:space="preserve">Es ist in jedem Fall wichtig, den Nahostkonflikt von allgemeinen Aussagen zum Judentum zu trennen – und deutsche Jüdinnen und Juden nicht zu Experten beim Thema Nahostkonflikt zu machen. </w:t>
            </w:r>
          </w:p>
        </w:tc>
      </w:tr>
      <w:tr w:rsidR="00C01168" w:rsidRPr="00AC4D6D" w14:paraId="7F354072"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B8572C9" w14:textId="77777777" w:rsidR="00C01168" w:rsidRPr="00633303" w:rsidRDefault="00C01168" w:rsidP="00C01168">
            <w:pPr>
              <w:pStyle w:val="Listenabsatz"/>
              <w:numPr>
                <w:ilvl w:val="0"/>
                <w:numId w:val="31"/>
              </w:numPr>
              <w:spacing w:after="160" w:line="259" w:lineRule="auto"/>
              <w:rPr>
                <w:rFonts w:ascii="Noto Sans" w:hAnsi="Noto Sans" w:cs="Noto Sans"/>
                <w:szCs w:val="18"/>
                <w:lang w:val="de-DE"/>
              </w:rPr>
            </w:pPr>
          </w:p>
        </w:tc>
        <w:tc>
          <w:tcPr>
            <w:tcW w:w="3756" w:type="dxa"/>
          </w:tcPr>
          <w:p w14:paraId="19914005" w14:textId="77777777" w:rsidR="00C01168" w:rsidRPr="00AC4D6D" w:rsidRDefault="00C01168" w:rsidP="00AC4D6D">
            <w:pPr>
              <w:numPr>
                <w:ilvl w:val="0"/>
                <w:numId w:val="0"/>
              </w:numPr>
              <w:ind w:left="-3"/>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633303">
              <w:rPr>
                <w:rFonts w:ascii="Noto Sans" w:hAnsi="Noto Sans" w:cs="Noto Sans"/>
                <w:szCs w:val="18"/>
                <w:lang w:val="de-DE"/>
              </w:rPr>
              <w:t xml:space="preserve">Welche neurechten Chiffren für Juden und den Mythos der jüdischen Weltverschwörung sollte heute jeder kennen? </w:t>
            </w:r>
            <w:r w:rsidRPr="00AC4D6D">
              <w:rPr>
                <w:rFonts w:ascii="Noto Sans" w:hAnsi="Noto Sans" w:cs="Noto Sans"/>
                <w:szCs w:val="18"/>
              </w:rPr>
              <w:t>[20:52]</w:t>
            </w:r>
          </w:p>
        </w:tc>
        <w:tc>
          <w:tcPr>
            <w:tcW w:w="5600" w:type="dxa"/>
          </w:tcPr>
          <w:p w14:paraId="7451BFBA" w14:textId="5917688B"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rPr>
            </w:pPr>
            <w:r w:rsidRPr="00633303">
              <w:rPr>
                <w:rFonts w:ascii="Bradley Hand ITC" w:hAnsi="Bradley Hand ITC" w:cs="Noto Sans"/>
                <w:sz w:val="20"/>
                <w:szCs w:val="20"/>
                <w:lang w:val="de-DE"/>
              </w:rPr>
              <w:t xml:space="preserve">Wenn vom Kulturmarxismus, von der Neuen Weltordnung, von Globalisten, von globalen Eliten oder vom internationalen Finanzkapitel gesprochen wird, sind immer Juden und Jüdinnen gemeint. Auch Symbole wie die „Krake“ sind nicht neutral, sondern ursprünglich antisemitisch konnotiert (z. B.Datenkrake). </w:t>
            </w:r>
            <w:r w:rsidRPr="00AC4D6D">
              <w:rPr>
                <w:rFonts w:ascii="Bradley Hand ITC" w:hAnsi="Bradley Hand ITC" w:cs="Noto Sans"/>
                <w:sz w:val="20"/>
                <w:szCs w:val="20"/>
              </w:rPr>
              <w:t xml:space="preserve">Diese Art des Antisemitismus ist häufig politisch links orientiert. </w:t>
            </w:r>
          </w:p>
        </w:tc>
      </w:tr>
      <w:tr w:rsidR="00C01168" w:rsidRPr="00AC4D6D" w14:paraId="5539D1CC" w14:textId="77777777" w:rsidTr="00AC4D6D">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38F65B9D" w14:textId="77777777" w:rsidR="00C01168" w:rsidRPr="00AC4D6D" w:rsidRDefault="00C01168" w:rsidP="00C01168">
            <w:pPr>
              <w:pStyle w:val="Listenabsatz"/>
              <w:numPr>
                <w:ilvl w:val="0"/>
                <w:numId w:val="31"/>
              </w:numPr>
              <w:spacing w:after="160" w:line="259" w:lineRule="auto"/>
              <w:rPr>
                <w:rFonts w:ascii="Noto Sans" w:hAnsi="Noto Sans" w:cs="Noto Sans"/>
                <w:szCs w:val="18"/>
              </w:rPr>
            </w:pPr>
          </w:p>
        </w:tc>
        <w:tc>
          <w:tcPr>
            <w:tcW w:w="3756" w:type="dxa"/>
          </w:tcPr>
          <w:p w14:paraId="5E2555CC" w14:textId="77777777" w:rsidR="00C01168" w:rsidRPr="00AC4D6D" w:rsidRDefault="00C01168" w:rsidP="00AC4D6D">
            <w:pPr>
              <w:numPr>
                <w:ilvl w:val="0"/>
                <w:numId w:val="0"/>
              </w:numPr>
              <w:ind w:left="-3"/>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633303">
              <w:rPr>
                <w:rFonts w:ascii="Noto Sans" w:hAnsi="Noto Sans" w:cs="Noto Sans"/>
                <w:szCs w:val="18"/>
                <w:lang w:val="de-DE"/>
              </w:rPr>
              <w:t xml:space="preserve">Auch in Texten namhafter Autor*innen kommen stereotype jüdische Figuren vor. Zeitgenössisch „übliche“ Darstellung, aber durchaus antisemitisch. Wie heute damit umgehen? </w:t>
            </w:r>
            <w:r w:rsidRPr="00AC4D6D">
              <w:rPr>
                <w:rFonts w:ascii="Noto Sans" w:hAnsi="Noto Sans" w:cs="Noto Sans"/>
                <w:szCs w:val="18"/>
              </w:rPr>
              <w:t>[23:34]</w:t>
            </w:r>
          </w:p>
        </w:tc>
        <w:tc>
          <w:tcPr>
            <w:tcW w:w="5600" w:type="dxa"/>
          </w:tcPr>
          <w:p w14:paraId="5959630D" w14:textId="72128B16" w:rsidR="00C01168" w:rsidRPr="0063330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lang w:val="de-DE"/>
              </w:rPr>
            </w:pPr>
            <w:r w:rsidRPr="00633303">
              <w:rPr>
                <w:rFonts w:ascii="Bradley Hand ITC" w:hAnsi="Bradley Hand ITC" w:cs="Noto Sans"/>
                <w:sz w:val="20"/>
                <w:szCs w:val="20"/>
                <w:lang w:val="de-DE"/>
              </w:rPr>
              <w:t xml:space="preserve">Ein schwieriges Thema. Es gibt immer den Konflikt zwischen der Bewahrung von kulturellem Erbe und der Anpassung an neue Erkenntnisse und Wahrnehmungen. Man muss natürlich den historischen Zusammenhang berücksichtigen, den Adressatenkreis (z. B. Kinder) berücksichtigen. Eine Kommentierung kann in vielen Fällen sehr hilfreich und lehrreich sein. </w:t>
            </w:r>
          </w:p>
        </w:tc>
      </w:tr>
      <w:tr w:rsidR="00C01168" w:rsidRPr="00AC4D6D" w14:paraId="178BBF86" w14:textId="77777777" w:rsidTr="00AC4D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632646A" w14:textId="77777777" w:rsidR="00C01168" w:rsidRPr="00633303" w:rsidRDefault="00C01168" w:rsidP="00AC4D6D">
            <w:pPr>
              <w:numPr>
                <w:ilvl w:val="0"/>
                <w:numId w:val="0"/>
              </w:numPr>
              <w:ind w:left="284"/>
              <w:jc w:val="center"/>
              <w:rPr>
                <w:rFonts w:ascii="Noto Sans" w:hAnsi="Noto Sans" w:cs="Noto Sans"/>
                <w:szCs w:val="18"/>
                <w:lang w:val="de-DE"/>
              </w:rPr>
            </w:pPr>
          </w:p>
        </w:tc>
        <w:tc>
          <w:tcPr>
            <w:tcW w:w="3756" w:type="dxa"/>
          </w:tcPr>
          <w:p w14:paraId="76430029" w14:textId="77777777" w:rsidR="00C01168" w:rsidRPr="00AC4D6D" w:rsidRDefault="00C01168" w:rsidP="00AC4D6D">
            <w:pPr>
              <w:numPr>
                <w:ilvl w:val="0"/>
                <w:numId w:val="0"/>
              </w:numPr>
              <w:ind w:left="-3"/>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AC4D6D">
              <w:rPr>
                <w:rFonts w:ascii="Noto Sans" w:hAnsi="Noto Sans" w:cs="Noto Sans"/>
                <w:szCs w:val="18"/>
              </w:rPr>
              <w:t>Abspann [26:40]</w:t>
            </w:r>
          </w:p>
        </w:tc>
        <w:tc>
          <w:tcPr>
            <w:tcW w:w="5600" w:type="dxa"/>
          </w:tcPr>
          <w:p w14:paraId="036A13F1"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p>
        </w:tc>
      </w:tr>
    </w:tbl>
    <w:p w14:paraId="673F2948" w14:textId="77777777" w:rsidR="00C01168" w:rsidRPr="00AC4D6D" w:rsidRDefault="00C01168" w:rsidP="00AC4D6D">
      <w:pPr>
        <w:numPr>
          <w:ilvl w:val="0"/>
          <w:numId w:val="0"/>
        </w:numPr>
        <w:ind w:left="284"/>
        <w:rPr>
          <w:rFonts w:ascii="Noto Sans" w:eastAsia="Times New Roman" w:hAnsi="Noto Sans" w:cs="Noto Sans"/>
          <w:b/>
          <w:color w:val="595959"/>
          <w:szCs w:val="18"/>
          <w:lang w:eastAsia="de-DE"/>
        </w:rPr>
      </w:pPr>
    </w:p>
    <w:p w14:paraId="09E87D1C" w14:textId="2F74F291" w:rsidR="003A23E5" w:rsidRPr="00AC4D6D" w:rsidRDefault="003A23E5" w:rsidP="00AC4D6D">
      <w:pPr>
        <w:numPr>
          <w:ilvl w:val="0"/>
          <w:numId w:val="0"/>
        </w:numPr>
        <w:ind w:left="284"/>
        <w:rPr>
          <w:rFonts w:eastAsia="Times New Roman"/>
          <w:b/>
          <w:color w:val="595959"/>
          <w:sz w:val="24"/>
          <w:lang w:eastAsia="de-DE"/>
        </w:rPr>
      </w:pPr>
    </w:p>
    <w:sectPr w:rsidR="003A23E5" w:rsidRPr="00AC4D6D" w:rsidSect="00AC4D6D">
      <w:footerReference w:type="default" r:id="rId14"/>
      <w:pgSz w:w="11906" w:h="16838"/>
      <w:pgMar w:top="720" w:right="991"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29DF" w14:textId="77777777" w:rsidR="00C01168" w:rsidRDefault="00C01168" w:rsidP="00E114D4">
      <w:pPr>
        <w:spacing w:after="0"/>
      </w:pPr>
      <w:r>
        <w:separator/>
      </w:r>
    </w:p>
  </w:endnote>
  <w:endnote w:type="continuationSeparator" w:id="0">
    <w:p w14:paraId="6A6F25B4" w14:textId="77777777" w:rsidR="00C01168" w:rsidRDefault="00C01168" w:rsidP="00E1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02FF" w:usb1="4000001F" w:usb2="08000029" w:usb3="00000000" w:csb0="00000001" w:csb1="00000000"/>
  </w:font>
  <w:font w:name="Noto Sans Display">
    <w:altName w:val="Segoe UI"/>
    <w:charset w:val="00"/>
    <w:family w:val="swiss"/>
    <w:pitch w:val="variable"/>
    <w:sig w:usb0="E00002FF" w:usb1="4000201F" w:usb2="08000029" w:usb3="00000000" w:csb0="0000019F" w:csb1="00000000"/>
  </w:font>
  <w:font w:name="Noto Sans JP">
    <w:altName w:val="Yu Gothic"/>
    <w:panose1 w:val="00000000000000000000"/>
    <w:charset w:val="80"/>
    <w:family w:val="swiss"/>
    <w:notTrueType/>
    <w:pitch w:val="variable"/>
    <w:sig w:usb0="20000287" w:usb1="2ADF3C10" w:usb2="00000016" w:usb3="00000000" w:csb0="00060107" w:csb1="00000000"/>
  </w:font>
  <w:font w:name="Times New Roman (Überschriften">
    <w:altName w:val="Times New Roman"/>
    <w:charset w:val="00"/>
    <w:family w:val="roman"/>
    <w:pitch w:val="default"/>
  </w:font>
  <w:font w:name="Noto Sans Disp SemBd">
    <w:altName w:val="Segoe UI Semibold"/>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Noto Sans Disp">
    <w:altName w:val="Segoe UI Semibold"/>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B358" w14:textId="77777777" w:rsidR="007D432F" w:rsidRDefault="007D43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F2265" w14:textId="77777777" w:rsidR="005B222E" w:rsidRPr="005E1A36" w:rsidRDefault="005B222E" w:rsidP="005B222E">
    <w:pPr>
      <w:numPr>
        <w:ilvl w:val="0"/>
        <w:numId w:val="0"/>
      </w:numPr>
      <w:ind w:left="454" w:hanging="454"/>
      <w:rPr>
        <w:rFonts w:eastAsia="Times New Roman" w:cs="Noto Sans Display"/>
        <w:sz w:val="12"/>
        <w:szCs w:val="12"/>
        <w:lang w:eastAsia="de-DE"/>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tooltip="Opens internal link in current window" w:history="1">
      <w:r>
        <w:rPr>
          <w:rFonts w:eastAsia="Times New Roman" w:cs="Noto Sans Display"/>
          <w:color w:val="00B1EB"/>
          <w:sz w:val="12"/>
          <w:szCs w:val="12"/>
          <w:u w:val="single"/>
          <w:bdr w:val="none" w:sz="0" w:space="0" w:color="auto" w:frame="1"/>
          <w:shd w:val="clear" w:color="auto" w:fill="FFFFFF"/>
          <w:lang w:eastAsia="de-DE"/>
        </w:rPr>
        <w:t>gegenantisemitismus@isb.bayern.de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CFC2" w14:textId="77777777" w:rsidR="007D432F" w:rsidRDefault="007D432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8894" w14:textId="77777777" w:rsidR="00C01168" w:rsidRDefault="00C01168" w:rsidP="00697901">
    <w:pPr>
      <w:numPr>
        <w:ilvl w:val="0"/>
        <w:numId w:val="0"/>
      </w:numPr>
      <w:ind w:left="454" w:hanging="454"/>
      <w:rPr>
        <w:rFonts w:eastAsia="Times New Roman" w:cs="Noto Sans Display"/>
        <w:sz w:val="12"/>
        <w:szCs w:val="12"/>
        <w:shd w:val="clear" w:color="auto" w:fill="FFFFFF"/>
        <w:lang w:eastAsia="de-DE"/>
      </w:rPr>
    </w:pPr>
  </w:p>
  <w:p w14:paraId="35618B54" w14:textId="61507BBB" w:rsidR="00C01168" w:rsidRPr="005E1A36" w:rsidRDefault="00C01168" w:rsidP="00697901">
    <w:pPr>
      <w:numPr>
        <w:ilvl w:val="0"/>
        <w:numId w:val="0"/>
      </w:numPr>
      <w:ind w:left="454" w:hanging="454"/>
      <w:rPr>
        <w:rFonts w:eastAsia="Times New Roman" w:cs="Noto Sans Display"/>
        <w:sz w:val="12"/>
        <w:szCs w:val="12"/>
        <w:lang w:eastAsia="de-DE"/>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tooltip="Opens internal link in current window" w:history="1">
      <w:r w:rsidR="002030BC">
        <w:rPr>
          <w:rFonts w:eastAsia="Times New Roman" w:cs="Noto Sans Display"/>
          <w:color w:val="00B1EB"/>
          <w:sz w:val="12"/>
          <w:szCs w:val="12"/>
          <w:u w:val="single"/>
          <w:bdr w:val="none" w:sz="0" w:space="0" w:color="auto" w:frame="1"/>
          <w:shd w:val="clear" w:color="auto" w:fill="FFFFFF"/>
          <w:lang w:eastAsia="de-DE"/>
        </w:rPr>
        <w:t>gegenantisemitismus@isb.bayern.de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A33EF" w14:textId="77777777" w:rsidR="00C01168" w:rsidRDefault="00C01168" w:rsidP="00E114D4">
      <w:pPr>
        <w:spacing w:after="0"/>
      </w:pPr>
      <w:r>
        <w:separator/>
      </w:r>
    </w:p>
  </w:footnote>
  <w:footnote w:type="continuationSeparator" w:id="0">
    <w:p w14:paraId="5379BC11" w14:textId="77777777" w:rsidR="00C01168" w:rsidRDefault="00C01168" w:rsidP="00E1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8FC9" w14:textId="77777777" w:rsidR="007D432F" w:rsidRDefault="007D43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F5EC" w14:textId="77777777" w:rsidR="00BC6BF0" w:rsidRPr="00BC6BF0" w:rsidRDefault="00BC6BF0" w:rsidP="00BC6BF0">
    <w:pPr>
      <w:pStyle w:val="berschrift1"/>
      <w:spacing w:before="100" w:beforeAutospacing="1" w:after="100" w:afterAutospacing="1" w:line="240" w:lineRule="auto"/>
      <w:jc w:val="right"/>
      <w:rPr>
        <w:b w:val="0"/>
        <w:sz w:val="24"/>
        <w:szCs w:val="24"/>
      </w:rPr>
    </w:pPr>
    <w:r w:rsidRPr="00BC6BF0">
      <w:rPr>
        <w:rFonts w:hint="eastAsia"/>
        <w:b w:val="0"/>
        <w:sz w:val="24"/>
        <w:szCs w:val="24"/>
      </w:rPr>
      <w:t>Bayern gegen Antisemitismus – Anregungen für den Unterricht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A1B3" w14:textId="77777777" w:rsidR="007D432F" w:rsidRDefault="007D4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7.5pt" o:bullet="t">
        <v:imagedata r:id="rId1" o:title="Aufzählung"/>
      </v:shape>
    </w:pict>
  </w:numPicBullet>
  <w:numPicBullet w:numPicBulletId="1">
    <w:pict>
      <v:shape id="_x0000_i1027" type="#_x0000_t75" style="width:14pt;height:17.5pt" o:bullet="t">
        <v:imagedata r:id="rId2" o:title="Aufzählung_groß"/>
      </v:shape>
    </w:pict>
  </w:numPicBullet>
  <w:numPicBullet w:numPicBulletId="2">
    <w:pict>
      <v:shape id="_x0000_i1028" type="#_x0000_t75" style="width:31pt;height:39pt" o:bullet="t">
        <v:imagedata r:id="rId3" o:title="Aufzählung"/>
      </v:shape>
    </w:pict>
  </w:numPicBullet>
  <w:numPicBullet w:numPicBulletId="3">
    <w:pict>
      <v:shape id="_x0000_i1029" type="#_x0000_t75" style="width:21pt;height:25pt" o:bullet="t">
        <v:imagedata r:id="rId4" o:title="Aufzählung"/>
      </v:shape>
    </w:pict>
  </w:numPicBullet>
  <w:numPicBullet w:numPicBulletId="4">
    <w:pict>
      <v:shape id="_x0000_i1030" type="#_x0000_t75" style="width:31pt;height:37.5pt" o:bullet="t">
        <v:imagedata r:id="rId5" o:title="Aufzählung"/>
      </v:shape>
    </w:pict>
  </w:numPicBullet>
  <w:abstractNum w:abstractNumId="0" w15:restartNumberingAfterBreak="0">
    <w:nsid w:val="050A0D62"/>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AD5249"/>
    <w:multiLevelType w:val="multilevel"/>
    <w:tmpl w:val="924C0E48"/>
    <w:styleLink w:val="AktuelleListe1"/>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467C57"/>
    <w:multiLevelType w:val="multilevel"/>
    <w:tmpl w:val="9F2AAF26"/>
    <w:styleLink w:val="AktuelleListe3"/>
    <w:lvl w:ilvl="0">
      <w:start w:val="1"/>
      <w:numFmt w:val="bullet"/>
      <w:lvlText w:val=""/>
      <w:lvlPicBulletId w:val="0"/>
      <w:lvlJc w:val="left"/>
      <w:pPr>
        <w:tabs>
          <w:tab w:val="num" w:pos="680"/>
        </w:tabs>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81322D"/>
    <w:multiLevelType w:val="hybridMultilevel"/>
    <w:tmpl w:val="29EED956"/>
    <w:lvl w:ilvl="0" w:tplc="3CCA70C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DC57C2"/>
    <w:multiLevelType w:val="hybridMultilevel"/>
    <w:tmpl w:val="E3888626"/>
    <w:lvl w:ilvl="0" w:tplc="CCAA5144">
      <w:start w:val="1"/>
      <w:numFmt w:val="bullet"/>
      <w:lvlText w:val=""/>
      <w:lvlJc w:val="left"/>
      <w:pPr>
        <w:ind w:left="720" w:hanging="360"/>
      </w:pPr>
      <w:rPr>
        <w:rFonts w:ascii="Wingdings" w:hAnsi="Wingdings"/>
      </w:rPr>
    </w:lvl>
    <w:lvl w:ilvl="1" w:tplc="15D4BB4E">
      <w:start w:val="1"/>
      <w:numFmt w:val="bullet"/>
      <w:lvlText w:val="o"/>
      <w:lvlJc w:val="left"/>
      <w:pPr>
        <w:ind w:left="1440" w:hanging="360"/>
      </w:pPr>
      <w:rPr>
        <w:rFonts w:ascii="Courier New" w:hAnsi="Courier New"/>
      </w:rPr>
    </w:lvl>
    <w:lvl w:ilvl="2" w:tplc="240EA040">
      <w:start w:val="1"/>
      <w:numFmt w:val="bullet"/>
      <w:lvlText w:val=""/>
      <w:lvlJc w:val="left"/>
      <w:pPr>
        <w:ind w:left="2160" w:hanging="360"/>
      </w:pPr>
      <w:rPr>
        <w:rFonts w:ascii="Wingdings" w:hAnsi="Wingdings"/>
      </w:rPr>
    </w:lvl>
    <w:lvl w:ilvl="3" w:tplc="2A987760">
      <w:start w:val="1"/>
      <w:numFmt w:val="bullet"/>
      <w:lvlText w:val=""/>
      <w:lvlJc w:val="left"/>
      <w:pPr>
        <w:ind w:left="2880" w:hanging="360"/>
      </w:pPr>
      <w:rPr>
        <w:rFonts w:ascii="Symbol" w:hAnsi="Symbol"/>
      </w:rPr>
    </w:lvl>
    <w:lvl w:ilvl="4" w:tplc="35C08B40">
      <w:start w:val="1"/>
      <w:numFmt w:val="bullet"/>
      <w:lvlText w:val="o"/>
      <w:lvlJc w:val="left"/>
      <w:pPr>
        <w:ind w:left="3600" w:hanging="360"/>
      </w:pPr>
      <w:rPr>
        <w:rFonts w:ascii="Courier New" w:hAnsi="Courier New"/>
      </w:rPr>
    </w:lvl>
    <w:lvl w:ilvl="5" w:tplc="87403C12">
      <w:start w:val="1"/>
      <w:numFmt w:val="bullet"/>
      <w:lvlText w:val=""/>
      <w:lvlJc w:val="left"/>
      <w:pPr>
        <w:ind w:left="4320" w:hanging="360"/>
      </w:pPr>
      <w:rPr>
        <w:rFonts w:ascii="Wingdings" w:hAnsi="Wingdings"/>
      </w:rPr>
    </w:lvl>
    <w:lvl w:ilvl="6" w:tplc="E1F872A6">
      <w:start w:val="1"/>
      <w:numFmt w:val="bullet"/>
      <w:lvlText w:val=""/>
      <w:lvlJc w:val="left"/>
      <w:pPr>
        <w:ind w:left="5040" w:hanging="360"/>
      </w:pPr>
      <w:rPr>
        <w:rFonts w:ascii="Symbol" w:hAnsi="Symbol"/>
      </w:rPr>
    </w:lvl>
    <w:lvl w:ilvl="7" w:tplc="B74EC664">
      <w:start w:val="1"/>
      <w:numFmt w:val="bullet"/>
      <w:lvlText w:val="o"/>
      <w:lvlJc w:val="left"/>
      <w:pPr>
        <w:ind w:left="5760" w:hanging="360"/>
      </w:pPr>
      <w:rPr>
        <w:rFonts w:ascii="Courier New" w:hAnsi="Courier New"/>
      </w:rPr>
    </w:lvl>
    <w:lvl w:ilvl="8" w:tplc="A86CAFDA">
      <w:start w:val="1"/>
      <w:numFmt w:val="bullet"/>
      <w:lvlText w:val=""/>
      <w:lvlJc w:val="left"/>
      <w:pPr>
        <w:ind w:left="6480" w:hanging="360"/>
      </w:pPr>
      <w:rPr>
        <w:rFonts w:ascii="Wingdings" w:hAnsi="Wingdings"/>
      </w:rPr>
    </w:lvl>
  </w:abstractNum>
  <w:abstractNum w:abstractNumId="5" w15:restartNumberingAfterBreak="0">
    <w:nsid w:val="22887310"/>
    <w:multiLevelType w:val="multilevel"/>
    <w:tmpl w:val="04070023"/>
    <w:styleLink w:val="ArtikelAbschnitt"/>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6" w15:restartNumberingAfterBreak="0">
    <w:nsid w:val="24354767"/>
    <w:multiLevelType w:val="hybridMultilevel"/>
    <w:tmpl w:val="72023C20"/>
    <w:lvl w:ilvl="0" w:tplc="F8382EFA">
      <w:start w:val="1"/>
      <w:numFmt w:val="bullet"/>
      <w:pStyle w:val="Listenabsatz"/>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7" w15:restartNumberingAfterBreak="0">
    <w:nsid w:val="2A2A41BA"/>
    <w:multiLevelType w:val="multilevel"/>
    <w:tmpl w:val="B29E05FC"/>
    <w:styleLink w:val="AktuelleListe12"/>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060AD2"/>
    <w:multiLevelType w:val="multilevel"/>
    <w:tmpl w:val="0407001D"/>
    <w:styleLink w:val="AktuelleList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4E372D"/>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7045C3"/>
    <w:multiLevelType w:val="hybridMultilevel"/>
    <w:tmpl w:val="2C563638"/>
    <w:lvl w:ilvl="0" w:tplc="8A521778">
      <w:start w:val="1"/>
      <w:numFmt w:val="bullet"/>
      <w:lvlText w:val="-"/>
      <w:lvlJc w:val="left"/>
      <w:pPr>
        <w:ind w:left="720" w:hanging="360"/>
      </w:pPr>
      <w:rPr>
        <w:rFonts w:ascii="Calibri" w:eastAsiaTheme="minorHAnsi" w:hAnsi="Calibri" w:cs="Calibri" w:hint="default"/>
      </w:rPr>
    </w:lvl>
    <w:lvl w:ilvl="1" w:tplc="D2A6C4E0">
      <w:start w:val="1"/>
      <w:numFmt w:val="bullet"/>
      <w:lvlText w:val="o"/>
      <w:lvlJc w:val="left"/>
      <w:pPr>
        <w:ind w:left="1440" w:hanging="360"/>
      </w:pPr>
      <w:rPr>
        <w:rFonts w:ascii="Courier New" w:hAnsi="Courier New" w:cs="Courier New" w:hint="default"/>
      </w:rPr>
    </w:lvl>
    <w:lvl w:ilvl="2" w:tplc="41B8B158">
      <w:start w:val="1"/>
      <w:numFmt w:val="bullet"/>
      <w:lvlText w:val=""/>
      <w:lvlJc w:val="left"/>
      <w:pPr>
        <w:ind w:left="2160" w:hanging="360"/>
      </w:pPr>
      <w:rPr>
        <w:rFonts w:ascii="Wingdings" w:hAnsi="Wingdings" w:hint="default"/>
      </w:rPr>
    </w:lvl>
    <w:lvl w:ilvl="3" w:tplc="1C00959E">
      <w:start w:val="1"/>
      <w:numFmt w:val="bullet"/>
      <w:lvlText w:val=""/>
      <w:lvlJc w:val="left"/>
      <w:pPr>
        <w:ind w:left="2880" w:hanging="360"/>
      </w:pPr>
      <w:rPr>
        <w:rFonts w:ascii="Symbol" w:hAnsi="Symbol" w:hint="default"/>
      </w:rPr>
    </w:lvl>
    <w:lvl w:ilvl="4" w:tplc="634E2B76">
      <w:start w:val="1"/>
      <w:numFmt w:val="bullet"/>
      <w:lvlText w:val="o"/>
      <w:lvlJc w:val="left"/>
      <w:pPr>
        <w:ind w:left="3600" w:hanging="360"/>
      </w:pPr>
      <w:rPr>
        <w:rFonts w:ascii="Courier New" w:hAnsi="Courier New" w:cs="Courier New" w:hint="default"/>
      </w:rPr>
    </w:lvl>
    <w:lvl w:ilvl="5" w:tplc="9968B670">
      <w:start w:val="1"/>
      <w:numFmt w:val="bullet"/>
      <w:lvlText w:val=""/>
      <w:lvlJc w:val="left"/>
      <w:pPr>
        <w:ind w:left="4320" w:hanging="360"/>
      </w:pPr>
      <w:rPr>
        <w:rFonts w:ascii="Wingdings" w:hAnsi="Wingdings" w:hint="default"/>
      </w:rPr>
    </w:lvl>
    <w:lvl w:ilvl="6" w:tplc="9DD23106">
      <w:start w:val="1"/>
      <w:numFmt w:val="bullet"/>
      <w:lvlText w:val=""/>
      <w:lvlJc w:val="left"/>
      <w:pPr>
        <w:ind w:left="5040" w:hanging="360"/>
      </w:pPr>
      <w:rPr>
        <w:rFonts w:ascii="Symbol" w:hAnsi="Symbol" w:hint="default"/>
      </w:rPr>
    </w:lvl>
    <w:lvl w:ilvl="7" w:tplc="F99EB66A">
      <w:start w:val="1"/>
      <w:numFmt w:val="bullet"/>
      <w:lvlText w:val="o"/>
      <w:lvlJc w:val="left"/>
      <w:pPr>
        <w:ind w:left="5760" w:hanging="360"/>
      </w:pPr>
      <w:rPr>
        <w:rFonts w:ascii="Courier New" w:hAnsi="Courier New" w:cs="Courier New" w:hint="default"/>
      </w:rPr>
    </w:lvl>
    <w:lvl w:ilvl="8" w:tplc="889C64B6">
      <w:start w:val="1"/>
      <w:numFmt w:val="bullet"/>
      <w:lvlText w:val=""/>
      <w:lvlJc w:val="left"/>
      <w:pPr>
        <w:ind w:left="6480" w:hanging="360"/>
      </w:pPr>
      <w:rPr>
        <w:rFonts w:ascii="Wingdings" w:hAnsi="Wingdings" w:hint="default"/>
      </w:rPr>
    </w:lvl>
  </w:abstractNum>
  <w:abstractNum w:abstractNumId="11" w15:restartNumberingAfterBreak="0">
    <w:nsid w:val="2E7A2DB8"/>
    <w:multiLevelType w:val="hybridMultilevel"/>
    <w:tmpl w:val="5D6C8D38"/>
    <w:lvl w:ilvl="0" w:tplc="F2FC528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4D6B5F"/>
    <w:multiLevelType w:val="multilevel"/>
    <w:tmpl w:val="C1B85CE0"/>
    <w:styleLink w:val="AktuelleListe10"/>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BE07E7"/>
    <w:multiLevelType w:val="hybridMultilevel"/>
    <w:tmpl w:val="924C0E48"/>
    <w:lvl w:ilvl="0" w:tplc="2FD8DBD8">
      <w:start w:val="1"/>
      <w:numFmt w:val="bullet"/>
      <w:lvlText w:val=""/>
      <w:lvlPicBulletId w:val="0"/>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DF1251"/>
    <w:multiLevelType w:val="multilevel"/>
    <w:tmpl w:val="F8B28108"/>
    <w:styleLink w:val="AktuelleListe8"/>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7427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2452B4"/>
    <w:multiLevelType w:val="multilevel"/>
    <w:tmpl w:val="69F413F8"/>
    <w:styleLink w:val="AktuelleListe7"/>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3B378C"/>
    <w:multiLevelType w:val="hybridMultilevel"/>
    <w:tmpl w:val="7616CFAC"/>
    <w:lvl w:ilvl="0" w:tplc="31EA29E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D93625"/>
    <w:multiLevelType w:val="hybridMultilevel"/>
    <w:tmpl w:val="B56CA1B4"/>
    <w:lvl w:ilvl="0" w:tplc="E98E8FC8">
      <w:start w:val="1"/>
      <w:numFmt w:val="decimal"/>
      <w:lvlText w:val="(%1)"/>
      <w:lvlJc w:val="left"/>
      <w:pPr>
        <w:ind w:left="360" w:hanging="360"/>
      </w:pPr>
      <w:rPr>
        <w:rFonts w:ascii="Noto Sans" w:hAnsi="Noto Sans" w:cs="Noto San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5A05D7C"/>
    <w:multiLevelType w:val="hybridMultilevel"/>
    <w:tmpl w:val="4AE212FA"/>
    <w:lvl w:ilvl="0" w:tplc="6DE6B2D8">
      <w:start w:val="1"/>
      <w:numFmt w:val="decimal"/>
      <w:lvlText w:val="(%1)"/>
      <w:lvlJc w:val="left"/>
      <w:pPr>
        <w:ind w:left="360" w:hanging="360"/>
      </w:pPr>
    </w:lvl>
    <w:lvl w:ilvl="1" w:tplc="A622021A">
      <w:start w:val="1"/>
      <w:numFmt w:val="lowerLetter"/>
      <w:lvlText w:val="%2."/>
      <w:lvlJc w:val="left"/>
      <w:pPr>
        <w:ind w:left="1080" w:hanging="360"/>
      </w:pPr>
    </w:lvl>
    <w:lvl w:ilvl="2" w:tplc="EB328C26">
      <w:start w:val="1"/>
      <w:numFmt w:val="lowerRoman"/>
      <w:lvlText w:val="%3."/>
      <w:lvlJc w:val="right"/>
      <w:pPr>
        <w:ind w:left="1800" w:hanging="180"/>
      </w:pPr>
    </w:lvl>
    <w:lvl w:ilvl="3" w:tplc="F692DA38">
      <w:start w:val="1"/>
      <w:numFmt w:val="decimal"/>
      <w:lvlText w:val="%4."/>
      <w:lvlJc w:val="left"/>
      <w:pPr>
        <w:ind w:left="2520" w:hanging="360"/>
      </w:pPr>
    </w:lvl>
    <w:lvl w:ilvl="4" w:tplc="2D0EFF76">
      <w:start w:val="1"/>
      <w:numFmt w:val="lowerLetter"/>
      <w:lvlText w:val="%5."/>
      <w:lvlJc w:val="left"/>
      <w:pPr>
        <w:ind w:left="3240" w:hanging="360"/>
      </w:pPr>
    </w:lvl>
    <w:lvl w:ilvl="5" w:tplc="FA66E65C">
      <w:start w:val="1"/>
      <w:numFmt w:val="lowerRoman"/>
      <w:lvlText w:val="%6."/>
      <w:lvlJc w:val="right"/>
      <w:pPr>
        <w:ind w:left="3960" w:hanging="180"/>
      </w:pPr>
    </w:lvl>
    <w:lvl w:ilvl="6" w:tplc="EBC688B6">
      <w:start w:val="1"/>
      <w:numFmt w:val="decimal"/>
      <w:lvlText w:val="%7."/>
      <w:lvlJc w:val="left"/>
      <w:pPr>
        <w:ind w:left="4680" w:hanging="360"/>
      </w:pPr>
    </w:lvl>
    <w:lvl w:ilvl="7" w:tplc="11BA48FE">
      <w:start w:val="1"/>
      <w:numFmt w:val="lowerLetter"/>
      <w:lvlText w:val="%8."/>
      <w:lvlJc w:val="left"/>
      <w:pPr>
        <w:ind w:left="5400" w:hanging="360"/>
      </w:pPr>
    </w:lvl>
    <w:lvl w:ilvl="8" w:tplc="98684DB0">
      <w:start w:val="1"/>
      <w:numFmt w:val="lowerRoman"/>
      <w:lvlText w:val="%9."/>
      <w:lvlJc w:val="right"/>
      <w:pPr>
        <w:ind w:left="6120" w:hanging="180"/>
      </w:pPr>
    </w:lvl>
  </w:abstractNum>
  <w:abstractNum w:abstractNumId="20" w15:restartNumberingAfterBreak="0">
    <w:nsid w:val="4E9459D4"/>
    <w:multiLevelType w:val="hybridMultilevel"/>
    <w:tmpl w:val="D3D05552"/>
    <w:lvl w:ilvl="0" w:tplc="097C2DD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5F2FC7"/>
    <w:multiLevelType w:val="hybridMultilevel"/>
    <w:tmpl w:val="318C29FA"/>
    <w:lvl w:ilvl="0" w:tplc="67D4A69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D8385E"/>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ED2A6F"/>
    <w:multiLevelType w:val="hybridMultilevel"/>
    <w:tmpl w:val="803E6F34"/>
    <w:lvl w:ilvl="0" w:tplc="8CECB09E">
      <w:start w:val="1"/>
      <w:numFmt w:val="decimal"/>
      <w:lvlText w:val="(%1)"/>
      <w:lvlJc w:val="left"/>
      <w:pPr>
        <w:ind w:left="360" w:hanging="360"/>
      </w:pPr>
      <w:rPr>
        <w:rFonts w:ascii="Noto Sans" w:hAnsi="Noto Sans" w:cs="Noto San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EE54A8"/>
    <w:multiLevelType w:val="hybridMultilevel"/>
    <w:tmpl w:val="BBBA725C"/>
    <w:lvl w:ilvl="0" w:tplc="B0A2B310">
      <w:start w:val="1"/>
      <w:numFmt w:val="decimal"/>
      <w:lvlText w:val="(%1)"/>
      <w:lvlJc w:val="left"/>
      <w:pPr>
        <w:ind w:left="36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813993"/>
    <w:multiLevelType w:val="multilevel"/>
    <w:tmpl w:val="85B4BBDC"/>
    <w:styleLink w:val="AktuelleListe11"/>
    <w:lvl w:ilvl="0">
      <w:start w:val="1"/>
      <w:numFmt w:val="bullet"/>
      <w:lvlText w:val=""/>
      <w:lvlPicBulletId w:val="3"/>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76C26"/>
    <w:multiLevelType w:val="hybridMultilevel"/>
    <w:tmpl w:val="BBBA725C"/>
    <w:lvl w:ilvl="0" w:tplc="B0A2B310">
      <w:start w:val="1"/>
      <w:numFmt w:val="decimal"/>
      <w:lvlText w:val="(%1)"/>
      <w:lvlJc w:val="left"/>
      <w:pPr>
        <w:ind w:left="36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584A10"/>
    <w:multiLevelType w:val="hybridMultilevel"/>
    <w:tmpl w:val="4AE212FA"/>
    <w:lvl w:ilvl="0" w:tplc="6DE6B2D8">
      <w:start w:val="1"/>
      <w:numFmt w:val="decimal"/>
      <w:lvlText w:val="(%1)"/>
      <w:lvlJc w:val="left"/>
      <w:pPr>
        <w:ind w:left="360" w:hanging="360"/>
      </w:pPr>
    </w:lvl>
    <w:lvl w:ilvl="1" w:tplc="A622021A">
      <w:start w:val="1"/>
      <w:numFmt w:val="lowerLetter"/>
      <w:lvlText w:val="%2."/>
      <w:lvlJc w:val="left"/>
      <w:pPr>
        <w:ind w:left="1080" w:hanging="360"/>
      </w:pPr>
    </w:lvl>
    <w:lvl w:ilvl="2" w:tplc="EB328C26">
      <w:start w:val="1"/>
      <w:numFmt w:val="lowerRoman"/>
      <w:lvlText w:val="%3."/>
      <w:lvlJc w:val="right"/>
      <w:pPr>
        <w:ind w:left="1800" w:hanging="180"/>
      </w:pPr>
    </w:lvl>
    <w:lvl w:ilvl="3" w:tplc="F692DA38">
      <w:start w:val="1"/>
      <w:numFmt w:val="decimal"/>
      <w:lvlText w:val="%4."/>
      <w:lvlJc w:val="left"/>
      <w:pPr>
        <w:ind w:left="2520" w:hanging="360"/>
      </w:pPr>
    </w:lvl>
    <w:lvl w:ilvl="4" w:tplc="2D0EFF76">
      <w:start w:val="1"/>
      <w:numFmt w:val="lowerLetter"/>
      <w:lvlText w:val="%5."/>
      <w:lvlJc w:val="left"/>
      <w:pPr>
        <w:ind w:left="3240" w:hanging="360"/>
      </w:pPr>
    </w:lvl>
    <w:lvl w:ilvl="5" w:tplc="FA66E65C">
      <w:start w:val="1"/>
      <w:numFmt w:val="lowerRoman"/>
      <w:lvlText w:val="%6."/>
      <w:lvlJc w:val="right"/>
      <w:pPr>
        <w:ind w:left="3960" w:hanging="180"/>
      </w:pPr>
    </w:lvl>
    <w:lvl w:ilvl="6" w:tplc="EBC688B6">
      <w:start w:val="1"/>
      <w:numFmt w:val="decimal"/>
      <w:lvlText w:val="%7."/>
      <w:lvlJc w:val="left"/>
      <w:pPr>
        <w:ind w:left="4680" w:hanging="360"/>
      </w:pPr>
    </w:lvl>
    <w:lvl w:ilvl="7" w:tplc="11BA48FE">
      <w:start w:val="1"/>
      <w:numFmt w:val="lowerLetter"/>
      <w:lvlText w:val="%8."/>
      <w:lvlJc w:val="left"/>
      <w:pPr>
        <w:ind w:left="5400" w:hanging="360"/>
      </w:pPr>
    </w:lvl>
    <w:lvl w:ilvl="8" w:tplc="98684DB0">
      <w:start w:val="1"/>
      <w:numFmt w:val="lowerRoman"/>
      <w:lvlText w:val="%9."/>
      <w:lvlJc w:val="right"/>
      <w:pPr>
        <w:ind w:left="6120" w:hanging="180"/>
      </w:pPr>
    </w:lvl>
  </w:abstractNum>
  <w:abstractNum w:abstractNumId="28" w15:restartNumberingAfterBreak="0">
    <w:nsid w:val="6B5A3B5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ED14F4"/>
    <w:multiLevelType w:val="hybridMultilevel"/>
    <w:tmpl w:val="2D36EC2A"/>
    <w:lvl w:ilvl="0" w:tplc="B90EFCEA">
      <w:numFmt w:val="bullet"/>
      <w:lvlText w:val=""/>
      <w:lvlJc w:val="left"/>
      <w:pPr>
        <w:ind w:left="473" w:hanging="360"/>
      </w:pPr>
      <w:rPr>
        <w:rFonts w:ascii="Wingdings" w:eastAsia="Calibri" w:hAnsi="Wingdings" w:cs="Times New Roman" w:hint="default"/>
        <w:sz w:val="22"/>
        <w:u w:val="none"/>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0" w15:restartNumberingAfterBreak="0">
    <w:nsid w:val="71D305EF"/>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FC62D4"/>
    <w:multiLevelType w:val="hybridMultilevel"/>
    <w:tmpl w:val="6848F06E"/>
    <w:lvl w:ilvl="0" w:tplc="04070005">
      <w:start w:val="1"/>
      <w:numFmt w:val="bullet"/>
      <w:lvlText w:val=""/>
      <w:lvlJc w:val="left"/>
      <w:pPr>
        <w:ind w:left="284" w:hanging="284"/>
      </w:pPr>
      <w:rPr>
        <w:rFonts w:ascii="Wingdings" w:hAnsi="Wingdings"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657110"/>
    <w:multiLevelType w:val="hybridMultilevel"/>
    <w:tmpl w:val="4A0C3DC6"/>
    <w:lvl w:ilvl="0" w:tplc="5718CF54">
      <w:start w:val="1"/>
      <w:numFmt w:val="bullet"/>
      <w:pStyle w:val="Standard"/>
      <w:lvlText w:val=""/>
      <w:lvlPicBulletId w:val="4"/>
      <w:lvlJc w:val="left"/>
      <w:pPr>
        <w:ind w:left="284" w:hanging="284"/>
      </w:pPr>
      <w:rPr>
        <w:rFonts w:ascii="Symbol" w:hAnsi="Symbol"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F91339"/>
    <w:multiLevelType w:val="multilevel"/>
    <w:tmpl w:val="9FFC2736"/>
    <w:styleLink w:val="AktuelleListe2"/>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5"/>
  </w:num>
  <w:num w:numId="5">
    <w:abstractNumId w:val="32"/>
  </w:num>
  <w:num w:numId="6">
    <w:abstractNumId w:val="33"/>
  </w:num>
  <w:num w:numId="7">
    <w:abstractNumId w:val="2"/>
  </w:num>
  <w:num w:numId="8">
    <w:abstractNumId w:val="10"/>
  </w:num>
  <w:num w:numId="9">
    <w:abstractNumId w:val="17"/>
  </w:num>
  <w:num w:numId="10">
    <w:abstractNumId w:val="30"/>
  </w:num>
  <w:num w:numId="11">
    <w:abstractNumId w:val="6"/>
  </w:num>
  <w:num w:numId="12">
    <w:abstractNumId w:val="0"/>
  </w:num>
  <w:num w:numId="13">
    <w:abstractNumId w:val="9"/>
  </w:num>
  <w:num w:numId="14">
    <w:abstractNumId w:val="16"/>
  </w:num>
  <w:num w:numId="15">
    <w:abstractNumId w:val="14"/>
  </w:num>
  <w:num w:numId="16">
    <w:abstractNumId w:val="22"/>
  </w:num>
  <w:num w:numId="17">
    <w:abstractNumId w:val="12"/>
  </w:num>
  <w:num w:numId="18">
    <w:abstractNumId w:val="25"/>
  </w:num>
  <w:num w:numId="19">
    <w:abstractNumId w:val="7"/>
  </w:num>
  <w:num w:numId="20">
    <w:abstractNumId w:val="8"/>
  </w:num>
  <w:num w:numId="21">
    <w:abstractNumId w:val="28"/>
  </w:num>
  <w:num w:numId="22">
    <w:abstractNumId w:val="4"/>
  </w:num>
  <w:num w:numId="23">
    <w:abstractNumId w:val="19"/>
  </w:num>
  <w:num w:numId="24">
    <w:abstractNumId w:val="29"/>
  </w:num>
  <w:num w:numId="25">
    <w:abstractNumId w:val="27"/>
  </w:num>
  <w:num w:numId="26">
    <w:abstractNumId w:val="18"/>
  </w:num>
  <w:num w:numId="27">
    <w:abstractNumId w:val="26"/>
  </w:num>
  <w:num w:numId="28">
    <w:abstractNumId w:val="24"/>
  </w:num>
  <w:num w:numId="29">
    <w:abstractNumId w:val="23"/>
  </w:num>
  <w:num w:numId="30">
    <w:abstractNumId w:val="20"/>
  </w:num>
  <w:num w:numId="31">
    <w:abstractNumId w:val="21"/>
  </w:num>
  <w:num w:numId="32">
    <w:abstractNumId w:val="11"/>
  </w:num>
  <w:num w:numId="33">
    <w:abstractNumId w:val="3"/>
  </w:num>
  <w:num w:numId="34">
    <w:abstractNumId w:val="32"/>
    <w:lvlOverride w:ilvl="0">
      <w:startOverride w:val="1"/>
    </w:lvlOverride>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ShadeFormData/>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0"/>
    <w:rsid w:val="00013AA7"/>
    <w:rsid w:val="00034A92"/>
    <w:rsid w:val="000C0068"/>
    <w:rsid w:val="000E573D"/>
    <w:rsid w:val="001B0E9E"/>
    <w:rsid w:val="001D61C0"/>
    <w:rsid w:val="002030BC"/>
    <w:rsid w:val="002479DA"/>
    <w:rsid w:val="002753F5"/>
    <w:rsid w:val="002762E3"/>
    <w:rsid w:val="00293AEF"/>
    <w:rsid w:val="00367BDB"/>
    <w:rsid w:val="003A23E5"/>
    <w:rsid w:val="00471247"/>
    <w:rsid w:val="00491200"/>
    <w:rsid w:val="004C4F32"/>
    <w:rsid w:val="004D6F3D"/>
    <w:rsid w:val="005048A0"/>
    <w:rsid w:val="00517488"/>
    <w:rsid w:val="00530D01"/>
    <w:rsid w:val="00530E94"/>
    <w:rsid w:val="005B222E"/>
    <w:rsid w:val="005C6BD9"/>
    <w:rsid w:val="005E1A36"/>
    <w:rsid w:val="00633303"/>
    <w:rsid w:val="006811A2"/>
    <w:rsid w:val="00697901"/>
    <w:rsid w:val="007475EF"/>
    <w:rsid w:val="00757F39"/>
    <w:rsid w:val="00793B51"/>
    <w:rsid w:val="007D432F"/>
    <w:rsid w:val="00864AF8"/>
    <w:rsid w:val="00867FEB"/>
    <w:rsid w:val="008A5E4E"/>
    <w:rsid w:val="008F0330"/>
    <w:rsid w:val="009053A7"/>
    <w:rsid w:val="0094625D"/>
    <w:rsid w:val="00A03805"/>
    <w:rsid w:val="00A55FD2"/>
    <w:rsid w:val="00A83228"/>
    <w:rsid w:val="00A83EBF"/>
    <w:rsid w:val="00AB02B0"/>
    <w:rsid w:val="00AC4D6D"/>
    <w:rsid w:val="00AE2F70"/>
    <w:rsid w:val="00AF50A0"/>
    <w:rsid w:val="00B01F90"/>
    <w:rsid w:val="00B02761"/>
    <w:rsid w:val="00B15477"/>
    <w:rsid w:val="00B54F77"/>
    <w:rsid w:val="00B5714E"/>
    <w:rsid w:val="00B65C0B"/>
    <w:rsid w:val="00B65F5E"/>
    <w:rsid w:val="00BA2A45"/>
    <w:rsid w:val="00BB0C12"/>
    <w:rsid w:val="00BC6BF0"/>
    <w:rsid w:val="00C01168"/>
    <w:rsid w:val="00C3406E"/>
    <w:rsid w:val="00CD5748"/>
    <w:rsid w:val="00D33D24"/>
    <w:rsid w:val="00D51816"/>
    <w:rsid w:val="00D83156"/>
    <w:rsid w:val="00DB63AF"/>
    <w:rsid w:val="00DC0748"/>
    <w:rsid w:val="00DC3E8B"/>
    <w:rsid w:val="00E10FEA"/>
    <w:rsid w:val="00E114D4"/>
    <w:rsid w:val="00E5455A"/>
    <w:rsid w:val="00E93AEF"/>
    <w:rsid w:val="00EB5709"/>
    <w:rsid w:val="00EC49DF"/>
    <w:rsid w:val="00EE1A07"/>
    <w:rsid w:val="00F357C4"/>
    <w:rsid w:val="00F35F93"/>
    <w:rsid w:val="00F46DDE"/>
    <w:rsid w:val="00FE341F"/>
    <w:rsid w:val="00FF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73D5E7BB"/>
  <w15:chartTrackingRefBased/>
  <w15:docId w15:val="{0DDEB623-FF13-F449-BDB5-6A3A1328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9DA"/>
    <w:pPr>
      <w:numPr>
        <w:numId w:val="5"/>
      </w:numPr>
      <w:spacing w:after="150"/>
    </w:pPr>
    <w:rPr>
      <w:rFonts w:ascii="Noto Sans Display" w:hAnsi="Noto Sans Display"/>
      <w:noProof/>
      <w:color w:val="333333"/>
      <w:sz w:val="18"/>
    </w:rPr>
  </w:style>
  <w:style w:type="paragraph" w:styleId="berschrift1">
    <w:name w:val="heading 1"/>
    <w:aliases w:val="H1"/>
    <w:basedOn w:val="Standard"/>
    <w:next w:val="Standard"/>
    <w:link w:val="berschrift1Zchn"/>
    <w:uiPriority w:val="9"/>
    <w:qFormat/>
    <w:rsid w:val="00D33D24"/>
    <w:pPr>
      <w:keepNext/>
      <w:keepLines/>
      <w:numPr>
        <w:numId w:val="0"/>
      </w:numPr>
      <w:spacing w:after="0" w:line="60" w:lineRule="atLeast"/>
      <w:outlineLvl w:val="0"/>
    </w:pPr>
    <w:rPr>
      <w:rFonts w:ascii="Noto Sans JP" w:eastAsia="Noto Sans JP" w:hAnsi="Noto Sans JP" w:cs="Times New Roman (Überschriften"/>
      <w:b/>
      <w:caps/>
      <w:color w:val="00A0D6"/>
      <w:sz w:val="40"/>
      <w:szCs w:val="32"/>
    </w:rPr>
  </w:style>
  <w:style w:type="paragraph" w:styleId="berschrift2">
    <w:name w:val="heading 2"/>
    <w:aliases w:val="H2"/>
    <w:basedOn w:val="Standard"/>
    <w:next w:val="Standard"/>
    <w:link w:val="berschrift2Zchn"/>
    <w:uiPriority w:val="9"/>
    <w:unhideWhenUsed/>
    <w:qFormat/>
    <w:rsid w:val="00867FEB"/>
    <w:pPr>
      <w:keepNext/>
      <w:keepLines/>
      <w:numPr>
        <w:ilvl w:val="1"/>
        <w:numId w:val="4"/>
      </w:numPr>
      <w:spacing w:before="480"/>
      <w:outlineLvl w:val="1"/>
    </w:pPr>
    <w:rPr>
      <w:rFonts w:eastAsiaTheme="majorEastAsia" w:cstheme="majorBidi"/>
      <w:sz w:val="36"/>
      <w:szCs w:val="26"/>
    </w:rPr>
  </w:style>
  <w:style w:type="paragraph" w:styleId="berschrift3">
    <w:name w:val="heading 3"/>
    <w:aliases w:val="H3"/>
    <w:basedOn w:val="Standard"/>
    <w:next w:val="Standard"/>
    <w:link w:val="berschrift3Zchn"/>
    <w:uiPriority w:val="9"/>
    <w:unhideWhenUsed/>
    <w:qFormat/>
    <w:rsid w:val="00A55FD2"/>
    <w:pPr>
      <w:keepNext/>
      <w:keepLines/>
      <w:numPr>
        <w:ilvl w:val="2"/>
        <w:numId w:val="4"/>
      </w:numPr>
      <w:spacing w:before="40"/>
      <w:outlineLvl w:val="2"/>
    </w:pPr>
    <w:rPr>
      <w:rFonts w:eastAsiaTheme="majorEastAsia" w:cstheme="majorBidi"/>
      <w:sz w:val="27"/>
    </w:rPr>
  </w:style>
  <w:style w:type="paragraph" w:styleId="berschrift4">
    <w:name w:val="heading 4"/>
    <w:aliases w:val="H4"/>
    <w:basedOn w:val="Standard"/>
    <w:next w:val="Standard"/>
    <w:link w:val="berschrift4Zchn"/>
    <w:uiPriority w:val="9"/>
    <w:unhideWhenUsed/>
    <w:qFormat/>
    <w:rsid w:val="00A55FD2"/>
    <w:pPr>
      <w:keepNext/>
      <w:keepLines/>
      <w:numPr>
        <w:ilvl w:val="3"/>
        <w:numId w:val="4"/>
      </w:numPr>
      <w:spacing w:before="40"/>
      <w:outlineLvl w:val="3"/>
    </w:pPr>
    <w:rPr>
      <w:rFonts w:ascii="Noto Sans Disp SemBd" w:eastAsiaTheme="majorEastAsia" w:hAnsi="Noto Sans Disp SemBd" w:cstheme="majorBidi"/>
      <w:b/>
      <w:iCs/>
    </w:rPr>
  </w:style>
  <w:style w:type="paragraph" w:styleId="berschrift5">
    <w:name w:val="heading 5"/>
    <w:basedOn w:val="Standard"/>
    <w:next w:val="Standard"/>
    <w:link w:val="berschrift5Zchn"/>
    <w:uiPriority w:val="9"/>
    <w:semiHidden/>
    <w:unhideWhenUsed/>
    <w:rsid w:val="0069790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9790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9790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979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979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4D5A"/>
    <w:pPr>
      <w:autoSpaceDE w:val="0"/>
      <w:autoSpaceDN w:val="0"/>
      <w:adjustRightInd w:val="0"/>
      <w:spacing w:line="288" w:lineRule="auto"/>
      <w:textAlignment w:val="center"/>
    </w:pPr>
    <w:rPr>
      <w:rFonts w:ascii="MinionPro-Regular" w:hAnsi="MinionPro-Regular" w:cs="MinionPro-Regular"/>
      <w:color w:val="000000"/>
    </w:rPr>
  </w:style>
  <w:style w:type="paragraph" w:styleId="Titel">
    <w:name w:val="Title"/>
    <w:basedOn w:val="Standard"/>
    <w:next w:val="Standard"/>
    <w:link w:val="TitelZchn"/>
    <w:uiPriority w:val="10"/>
    <w:rsid w:val="00FF4D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4D5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114D4"/>
    <w:pPr>
      <w:tabs>
        <w:tab w:val="center" w:pos="4536"/>
        <w:tab w:val="right" w:pos="9072"/>
      </w:tabs>
    </w:pPr>
  </w:style>
  <w:style w:type="character" w:customStyle="1" w:styleId="KopfzeileZchn">
    <w:name w:val="Kopfzeile Zchn"/>
    <w:basedOn w:val="Absatz-Standardschriftart"/>
    <w:link w:val="Kopfzeile"/>
    <w:uiPriority w:val="99"/>
    <w:rsid w:val="00E114D4"/>
  </w:style>
  <w:style w:type="paragraph" w:styleId="Fuzeile">
    <w:name w:val="footer"/>
    <w:basedOn w:val="Standard"/>
    <w:link w:val="FuzeileZchn"/>
    <w:uiPriority w:val="99"/>
    <w:unhideWhenUsed/>
    <w:rsid w:val="00E114D4"/>
    <w:pPr>
      <w:tabs>
        <w:tab w:val="center" w:pos="4536"/>
        <w:tab w:val="right" w:pos="9072"/>
      </w:tabs>
    </w:pPr>
  </w:style>
  <w:style w:type="character" w:customStyle="1" w:styleId="FuzeileZchn">
    <w:name w:val="Fußzeile Zchn"/>
    <w:basedOn w:val="Absatz-Standardschriftart"/>
    <w:link w:val="Fuzeile"/>
    <w:uiPriority w:val="99"/>
    <w:rsid w:val="00E114D4"/>
  </w:style>
  <w:style w:type="paragraph" w:styleId="KeinLeerraum">
    <w:name w:val="No Spacing"/>
    <w:uiPriority w:val="1"/>
    <w:rsid w:val="00E114D4"/>
    <w:rPr>
      <w:rFonts w:eastAsiaTheme="minorEastAsia"/>
      <w:sz w:val="22"/>
      <w:szCs w:val="22"/>
      <w:lang w:val="en-US" w:eastAsia="zh-CN"/>
    </w:rPr>
  </w:style>
  <w:style w:type="character" w:styleId="Hyperlink">
    <w:name w:val="Hyperlink"/>
    <w:basedOn w:val="Absatz-Standardschriftart"/>
    <w:unhideWhenUsed/>
    <w:rsid w:val="005E1A36"/>
    <w:rPr>
      <w:color w:val="0000FF"/>
      <w:u w:val="single"/>
    </w:rPr>
  </w:style>
  <w:style w:type="character" w:customStyle="1" w:styleId="berschrift1Zchn">
    <w:name w:val="Überschrift 1 Zchn"/>
    <w:aliases w:val="H1 Zchn"/>
    <w:basedOn w:val="Absatz-Standardschriftart"/>
    <w:link w:val="berschrift1"/>
    <w:uiPriority w:val="9"/>
    <w:rsid w:val="00D33D24"/>
    <w:rPr>
      <w:rFonts w:ascii="Noto Sans JP" w:eastAsia="Noto Sans JP" w:hAnsi="Noto Sans JP" w:cs="Times New Roman (Überschriften"/>
      <w:b/>
      <w:caps/>
      <w:noProof/>
      <w:color w:val="00A0D6"/>
      <w:sz w:val="40"/>
      <w:szCs w:val="32"/>
    </w:rPr>
  </w:style>
  <w:style w:type="paragraph" w:styleId="berarbeitung">
    <w:name w:val="Revision"/>
    <w:hidden/>
    <w:uiPriority w:val="99"/>
    <w:semiHidden/>
    <w:rsid w:val="00530D01"/>
    <w:rPr>
      <w:rFonts w:ascii="Noto Sans Display" w:hAnsi="Noto Sans Display"/>
      <w:color w:val="333333"/>
      <w:sz w:val="21"/>
    </w:rPr>
  </w:style>
  <w:style w:type="paragraph" w:styleId="Listenabsatz">
    <w:name w:val="List Paragraph"/>
    <w:basedOn w:val="Standard"/>
    <w:qFormat/>
    <w:rsid w:val="00293AEF"/>
    <w:pPr>
      <w:numPr>
        <w:numId w:val="11"/>
      </w:numPr>
      <w:contextualSpacing/>
    </w:pPr>
  </w:style>
  <w:style w:type="numbering" w:customStyle="1" w:styleId="AktuelleListe1">
    <w:name w:val="Aktuelle Liste1"/>
    <w:uiPriority w:val="99"/>
    <w:rsid w:val="00530D01"/>
    <w:pPr>
      <w:numPr>
        <w:numId w:val="2"/>
      </w:numPr>
    </w:pPr>
  </w:style>
  <w:style w:type="character" w:styleId="Hervorhebung">
    <w:name w:val="Emphasis"/>
    <w:aliases w:val="Link"/>
    <w:basedOn w:val="Absatz-Standardschriftart"/>
    <w:uiPriority w:val="20"/>
    <w:qFormat/>
    <w:rsid w:val="00491200"/>
    <w:rPr>
      <w:i w:val="0"/>
      <w:iCs/>
      <w:color w:val="00B5F1"/>
    </w:rPr>
  </w:style>
  <w:style w:type="character" w:customStyle="1" w:styleId="berschrift2Zchn">
    <w:name w:val="Überschrift 2 Zchn"/>
    <w:aliases w:val="H2 Zchn"/>
    <w:basedOn w:val="Absatz-Standardschriftart"/>
    <w:link w:val="berschrift2"/>
    <w:uiPriority w:val="9"/>
    <w:rsid w:val="00867FEB"/>
    <w:rPr>
      <w:rFonts w:ascii="Noto Sans Display" w:eastAsiaTheme="majorEastAsia" w:hAnsi="Noto Sans Display" w:cstheme="majorBidi"/>
      <w:noProof/>
      <w:color w:val="333333"/>
      <w:sz w:val="36"/>
      <w:szCs w:val="26"/>
    </w:rPr>
  </w:style>
  <w:style w:type="character" w:customStyle="1" w:styleId="berschrift3Zchn">
    <w:name w:val="Überschrift 3 Zchn"/>
    <w:aliases w:val="H3 Zchn"/>
    <w:basedOn w:val="Absatz-Standardschriftart"/>
    <w:link w:val="berschrift3"/>
    <w:uiPriority w:val="9"/>
    <w:rsid w:val="00A55FD2"/>
    <w:rPr>
      <w:rFonts w:ascii="Noto Sans Display" w:eastAsiaTheme="majorEastAsia" w:hAnsi="Noto Sans Display" w:cstheme="majorBidi"/>
      <w:noProof/>
      <w:color w:val="333333"/>
      <w:sz w:val="27"/>
    </w:rPr>
  </w:style>
  <w:style w:type="character" w:customStyle="1" w:styleId="berschrift4Zchn">
    <w:name w:val="Überschrift 4 Zchn"/>
    <w:aliases w:val="H4 Zchn"/>
    <w:basedOn w:val="Absatz-Standardschriftart"/>
    <w:link w:val="berschrift4"/>
    <w:uiPriority w:val="9"/>
    <w:rsid w:val="00A55FD2"/>
    <w:rPr>
      <w:rFonts w:ascii="Noto Sans Disp SemBd" w:eastAsiaTheme="majorEastAsia" w:hAnsi="Noto Sans Disp SemBd" w:cstheme="majorBidi"/>
      <w:b/>
      <w:iCs/>
      <w:noProof/>
      <w:color w:val="333333"/>
      <w:sz w:val="21"/>
    </w:rPr>
  </w:style>
  <w:style w:type="character" w:customStyle="1" w:styleId="berschrift5Zchn">
    <w:name w:val="Überschrift 5 Zchn"/>
    <w:basedOn w:val="Absatz-Standardschriftart"/>
    <w:link w:val="berschrift5"/>
    <w:uiPriority w:val="9"/>
    <w:semiHidden/>
    <w:rsid w:val="00697901"/>
    <w:rPr>
      <w:rFonts w:asciiTheme="majorHAnsi" w:eastAsiaTheme="majorEastAsia" w:hAnsiTheme="majorHAnsi"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697901"/>
    <w:rPr>
      <w:rFonts w:asciiTheme="majorHAnsi" w:eastAsiaTheme="majorEastAsia" w:hAnsiTheme="majorHAnsi" w:cstheme="majorBidi"/>
      <w:color w:val="1F3763" w:themeColor="accent1" w:themeShade="7F"/>
      <w:sz w:val="21"/>
    </w:rPr>
  </w:style>
  <w:style w:type="character" w:customStyle="1" w:styleId="berschrift7Zchn">
    <w:name w:val="Überschrift 7 Zchn"/>
    <w:basedOn w:val="Absatz-Standardschriftart"/>
    <w:link w:val="berschrift7"/>
    <w:uiPriority w:val="9"/>
    <w:semiHidden/>
    <w:rsid w:val="00697901"/>
    <w:rPr>
      <w:rFonts w:asciiTheme="majorHAnsi" w:eastAsiaTheme="majorEastAsia" w:hAnsiTheme="majorHAnsi" w:cstheme="majorBidi"/>
      <w:i/>
      <w:iCs/>
      <w:color w:val="1F3763" w:themeColor="accent1" w:themeShade="7F"/>
      <w:sz w:val="21"/>
    </w:rPr>
  </w:style>
  <w:style w:type="character" w:customStyle="1" w:styleId="berschrift8Zchn">
    <w:name w:val="Überschrift 8 Zchn"/>
    <w:basedOn w:val="Absatz-Standardschriftart"/>
    <w:link w:val="berschrift8"/>
    <w:uiPriority w:val="9"/>
    <w:semiHidden/>
    <w:rsid w:val="006979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97901"/>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697901"/>
    <w:pPr>
      <w:numPr>
        <w:numId w:val="4"/>
      </w:numPr>
    </w:pPr>
  </w:style>
  <w:style w:type="numbering" w:customStyle="1" w:styleId="AktuelleListe2">
    <w:name w:val="Aktuelle Liste2"/>
    <w:uiPriority w:val="99"/>
    <w:rsid w:val="00697901"/>
    <w:pPr>
      <w:numPr>
        <w:numId w:val="6"/>
      </w:numPr>
    </w:pPr>
  </w:style>
  <w:style w:type="numbering" w:customStyle="1" w:styleId="AktuelleListe3">
    <w:name w:val="Aktuelle Liste3"/>
    <w:uiPriority w:val="99"/>
    <w:rsid w:val="00697901"/>
    <w:pPr>
      <w:numPr>
        <w:numId w:val="7"/>
      </w:numPr>
    </w:pPr>
  </w:style>
  <w:style w:type="character" w:styleId="Buchtitel">
    <w:name w:val="Book Title"/>
    <w:basedOn w:val="Absatz-Standardschriftart"/>
    <w:uiPriority w:val="33"/>
    <w:rsid w:val="00F46DDE"/>
    <w:rPr>
      <w:rFonts w:ascii="Noto Sans Display" w:hAnsi="Noto Sans Display"/>
      <w:b w:val="0"/>
      <w:bCs/>
      <w:i w:val="0"/>
      <w:iCs/>
      <w:spacing w:val="5"/>
      <w:sz w:val="20"/>
      <w:bdr w:val="none" w:sz="0" w:space="0" w:color="auto"/>
    </w:rPr>
  </w:style>
  <w:style w:type="character" w:styleId="Fett">
    <w:name w:val="Strong"/>
    <w:basedOn w:val="Absatz-Standardschriftart"/>
    <w:uiPriority w:val="22"/>
    <w:qFormat/>
    <w:rsid w:val="00A03805"/>
    <w:rPr>
      <w:rFonts w:ascii="Noto Sans Disp" w:hAnsi="Noto Sans Disp"/>
      <w:b/>
      <w:bCs/>
      <w:i w:val="0"/>
      <w:color w:val="333333"/>
      <w:sz w:val="21"/>
    </w:rPr>
  </w:style>
  <w:style w:type="numbering" w:customStyle="1" w:styleId="AktuelleListe4">
    <w:name w:val="Aktuelle Liste4"/>
    <w:uiPriority w:val="99"/>
    <w:rsid w:val="00A03805"/>
    <w:pPr>
      <w:numPr>
        <w:numId w:val="10"/>
      </w:numPr>
    </w:pPr>
  </w:style>
  <w:style w:type="paragraph" w:styleId="Zitat">
    <w:name w:val="Quote"/>
    <w:aliases w:val="Kursiv"/>
    <w:basedOn w:val="Standard"/>
    <w:next w:val="Standard"/>
    <w:link w:val="ZitatZchn"/>
    <w:uiPriority w:val="29"/>
    <w:qFormat/>
    <w:rsid w:val="00A03805"/>
    <w:pPr>
      <w:spacing w:before="200" w:after="160"/>
      <w:ind w:left="864" w:right="864"/>
      <w:jc w:val="center"/>
    </w:pPr>
    <w:rPr>
      <w:i/>
      <w:iCs/>
      <w:color w:val="404040" w:themeColor="text1" w:themeTint="BF"/>
    </w:rPr>
  </w:style>
  <w:style w:type="character" w:customStyle="1" w:styleId="ZitatZchn">
    <w:name w:val="Zitat Zchn"/>
    <w:aliases w:val="Kursiv Zchn"/>
    <w:basedOn w:val="Absatz-Standardschriftart"/>
    <w:link w:val="Zitat"/>
    <w:uiPriority w:val="29"/>
    <w:rsid w:val="00A03805"/>
    <w:rPr>
      <w:rFonts w:ascii="Noto Sans Display" w:hAnsi="Noto Sans Display"/>
      <w:i/>
      <w:iCs/>
      <w:noProof/>
      <w:color w:val="404040" w:themeColor="text1" w:themeTint="BF"/>
      <w:sz w:val="21"/>
    </w:rPr>
  </w:style>
  <w:style w:type="table" w:styleId="Tabellenraster">
    <w:name w:val="Table Grid"/>
    <w:basedOn w:val="NormaleTabelle"/>
    <w:uiPriority w:val="39"/>
    <w:rsid w:val="001D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5">
    <w:name w:val="Aktuelle Liste5"/>
    <w:uiPriority w:val="99"/>
    <w:rsid w:val="00B02761"/>
    <w:pPr>
      <w:numPr>
        <w:numId w:val="12"/>
      </w:numPr>
    </w:pPr>
  </w:style>
  <w:style w:type="numbering" w:customStyle="1" w:styleId="AktuelleListe6">
    <w:name w:val="Aktuelle Liste6"/>
    <w:uiPriority w:val="99"/>
    <w:rsid w:val="00B02761"/>
    <w:pPr>
      <w:numPr>
        <w:numId w:val="13"/>
      </w:numPr>
    </w:pPr>
  </w:style>
  <w:style w:type="numbering" w:customStyle="1" w:styleId="AktuelleListe7">
    <w:name w:val="Aktuelle Liste7"/>
    <w:uiPriority w:val="99"/>
    <w:rsid w:val="00BB0C12"/>
    <w:pPr>
      <w:numPr>
        <w:numId w:val="14"/>
      </w:numPr>
    </w:pPr>
  </w:style>
  <w:style w:type="numbering" w:customStyle="1" w:styleId="AktuelleListe8">
    <w:name w:val="Aktuelle Liste8"/>
    <w:uiPriority w:val="99"/>
    <w:rsid w:val="00BB0C12"/>
    <w:pPr>
      <w:numPr>
        <w:numId w:val="15"/>
      </w:numPr>
    </w:pPr>
  </w:style>
  <w:style w:type="numbering" w:customStyle="1" w:styleId="AktuelleListe9">
    <w:name w:val="Aktuelle Liste9"/>
    <w:uiPriority w:val="99"/>
    <w:rsid w:val="001B0E9E"/>
    <w:pPr>
      <w:numPr>
        <w:numId w:val="16"/>
      </w:numPr>
    </w:pPr>
  </w:style>
  <w:style w:type="numbering" w:customStyle="1" w:styleId="AktuelleListe10">
    <w:name w:val="Aktuelle Liste10"/>
    <w:uiPriority w:val="99"/>
    <w:rsid w:val="007475EF"/>
    <w:pPr>
      <w:numPr>
        <w:numId w:val="17"/>
      </w:numPr>
    </w:pPr>
  </w:style>
  <w:style w:type="numbering" w:customStyle="1" w:styleId="AktuelleListe11">
    <w:name w:val="Aktuelle Liste11"/>
    <w:uiPriority w:val="99"/>
    <w:rsid w:val="00367BDB"/>
    <w:pPr>
      <w:numPr>
        <w:numId w:val="18"/>
      </w:numPr>
    </w:pPr>
  </w:style>
  <w:style w:type="numbering" w:customStyle="1" w:styleId="AktuelleListe12">
    <w:name w:val="Aktuelle Liste12"/>
    <w:uiPriority w:val="99"/>
    <w:rsid w:val="00EE1A07"/>
    <w:pPr>
      <w:numPr>
        <w:numId w:val="19"/>
      </w:numPr>
    </w:pPr>
  </w:style>
  <w:style w:type="numbering" w:customStyle="1" w:styleId="AktuelleListe13">
    <w:name w:val="Aktuelle Liste13"/>
    <w:uiPriority w:val="99"/>
    <w:rsid w:val="002479DA"/>
    <w:pPr>
      <w:numPr>
        <w:numId w:val="20"/>
      </w:numPr>
    </w:pPr>
  </w:style>
  <w:style w:type="numbering" w:customStyle="1" w:styleId="AktuelleListe14">
    <w:name w:val="Aktuelle Liste14"/>
    <w:uiPriority w:val="99"/>
    <w:rsid w:val="00293AEF"/>
    <w:pPr>
      <w:numPr>
        <w:numId w:val="21"/>
      </w:numPr>
    </w:pPr>
  </w:style>
  <w:style w:type="table" w:customStyle="1" w:styleId="EinfacheTabelle51">
    <w:name w:val="Einfache Tabelle 51"/>
    <w:uiPriority w:val="99"/>
    <w:rsid w:val="00C01168"/>
    <w:rPr>
      <w:rFonts w:ascii="Calibri" w:eastAsia="Calibri" w:hAnsi="Calibri" w:cs="Times New Roman"/>
      <w:sz w:val="22"/>
      <w:szCs w:val="22"/>
      <w:lang w:val="en-US" w:eastAsia="de-DE"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Gitternetztabelle7farbig1">
    <w:name w:val="Gitternetztabelle 7 farbig1"/>
    <w:uiPriority w:val="99"/>
    <w:rsid w:val="00C01168"/>
    <w:rPr>
      <w:rFonts w:ascii="Calibri" w:eastAsia="Calibri" w:hAnsi="Calibri" w:cs="Times New Roman"/>
      <w:sz w:val="22"/>
      <w:szCs w:val="22"/>
      <w:lang w:val="en-US" w:eastAsia="de-DE"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character" w:customStyle="1" w:styleId="style-scope">
    <w:name w:val="style-scope"/>
    <w:basedOn w:val="Absatz-Standardschriftart"/>
    <w:rsid w:val="00C01168"/>
  </w:style>
  <w:style w:type="character" w:styleId="NichtaufgelsteErwhnung">
    <w:name w:val="Unresolved Mention"/>
    <w:basedOn w:val="Absatz-Standardschriftart"/>
    <w:uiPriority w:val="99"/>
    <w:semiHidden/>
    <w:unhideWhenUsed/>
    <w:rsid w:val="00864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8489">
      <w:bodyDiv w:val="1"/>
      <w:marLeft w:val="0"/>
      <w:marRight w:val="0"/>
      <w:marTop w:val="0"/>
      <w:marBottom w:val="0"/>
      <w:divBdr>
        <w:top w:val="none" w:sz="0" w:space="0" w:color="auto"/>
        <w:left w:val="none" w:sz="0" w:space="0" w:color="auto"/>
        <w:bottom w:val="none" w:sz="0" w:space="0" w:color="auto"/>
        <w:right w:val="none" w:sz="0" w:space="0" w:color="auto"/>
      </w:divBdr>
    </w:div>
    <w:div w:id="9404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B998-8AC2-464F-8C2A-7B7D3BD7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8228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Müller, Monika, Dr.</cp:lastModifiedBy>
  <cp:revision>6</cp:revision>
  <cp:lastPrinted>2021-12-21T08:52:00Z</cp:lastPrinted>
  <dcterms:created xsi:type="dcterms:W3CDTF">2022-08-04T08:44:00Z</dcterms:created>
  <dcterms:modified xsi:type="dcterms:W3CDTF">2025-01-09T09:15:00Z</dcterms:modified>
</cp:coreProperties>
</file>