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6BA5" w14:textId="77777777" w:rsidR="005C6BD9" w:rsidRDefault="001B1633" w:rsidP="005C6BD9">
      <w:pPr>
        <w:numPr>
          <w:ilvl w:val="0"/>
          <w:numId w:val="0"/>
        </w:numPr>
      </w:pPr>
      <w:r>
        <w:pict w14:anchorId="00B2CCED">
          <v:rect id="_x0000_i1030" alt="" style="width:453.6pt;height:.05pt;mso-width-percent:0;mso-height-percent:0;mso-width-percent:0;mso-height-percent:0"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2195"/>
        <w:gridCol w:w="2344"/>
        <w:gridCol w:w="2335"/>
      </w:tblGrid>
      <w:tr w:rsidR="001D61C0" w14:paraId="7B9A3562" w14:textId="77777777" w:rsidTr="001D61C0">
        <w:tc>
          <w:tcPr>
            <w:tcW w:w="2614" w:type="dxa"/>
          </w:tcPr>
          <w:p w14:paraId="04536AB7" w14:textId="19B2F020" w:rsidR="001D61C0" w:rsidRDefault="001D61C0" w:rsidP="005C6BD9">
            <w:pPr>
              <w:numPr>
                <w:ilvl w:val="0"/>
                <w:numId w:val="0"/>
              </w:numPr>
              <w:spacing w:before="120"/>
              <w:rPr>
                <w:rStyle w:val="Buchtitel"/>
              </w:rPr>
            </w:pPr>
            <w:r w:rsidRPr="00F46DDE">
              <w:rPr>
                <w:rStyle w:val="Buchtitel"/>
              </w:rPr>
              <w:fldChar w:fldCharType="begin">
                <w:ffData>
                  <w:name w:val="Kontrollkästchen8"/>
                  <w:enabled/>
                  <w:calcOnExit w:val="0"/>
                  <w:checkBox>
                    <w:sizeAuto/>
                    <w:default w:val="0"/>
                  </w:checkBox>
                </w:ffData>
              </w:fldChar>
            </w:r>
            <w:r w:rsidRPr="00F46DDE">
              <w:rPr>
                <w:rStyle w:val="Buchtitel"/>
              </w:rPr>
              <w:instrText xml:space="preserve"> FORMCHECKBOX </w:instrText>
            </w:r>
            <w:r w:rsidR="001B1633">
              <w:rPr>
                <w:rStyle w:val="Buchtitel"/>
              </w:rPr>
            </w:r>
            <w:r w:rsidR="001B1633">
              <w:rPr>
                <w:rStyle w:val="Buchtitel"/>
              </w:rPr>
              <w:fldChar w:fldCharType="separate"/>
            </w:r>
            <w:r w:rsidRPr="00F46DDE">
              <w:rPr>
                <w:rStyle w:val="Buchtitel"/>
              </w:rPr>
              <w:fldChar w:fldCharType="end"/>
            </w:r>
            <w:r w:rsidRPr="00F46DDE">
              <w:rPr>
                <w:rStyle w:val="Buchtitel"/>
              </w:rPr>
              <w:t xml:space="preserve"> </w:t>
            </w:r>
            <w:r w:rsidRPr="00034A92">
              <w:rPr>
                <w:rStyle w:val="Fett"/>
              </w:rPr>
              <w:t>Lernaufgabe</w:t>
            </w:r>
          </w:p>
        </w:tc>
        <w:tc>
          <w:tcPr>
            <w:tcW w:w="2614" w:type="dxa"/>
          </w:tcPr>
          <w:p w14:paraId="0F31B345" w14:textId="6CEACB11" w:rsidR="001D61C0" w:rsidRDefault="001D61C0" w:rsidP="005C6BD9">
            <w:pPr>
              <w:numPr>
                <w:ilvl w:val="0"/>
                <w:numId w:val="0"/>
              </w:numPr>
              <w:spacing w:before="120"/>
              <w:rPr>
                <w:rStyle w:val="Buchtitel"/>
              </w:rPr>
            </w:pPr>
            <w:r w:rsidRPr="00F46DDE">
              <w:rPr>
                <w:rStyle w:val="Buchtitel"/>
              </w:rPr>
              <w:fldChar w:fldCharType="begin">
                <w:ffData>
                  <w:name w:val="Kontrollkästchen1"/>
                  <w:enabled/>
                  <w:calcOnExit w:val="0"/>
                  <w:checkBox>
                    <w:sizeAuto/>
                    <w:default w:val="0"/>
                  </w:checkBox>
                </w:ffData>
              </w:fldChar>
            </w:r>
            <w:r w:rsidRPr="00F46DDE">
              <w:rPr>
                <w:rStyle w:val="Buchtitel"/>
              </w:rPr>
              <w:instrText xml:space="preserve"> FORMCHECKBOX </w:instrText>
            </w:r>
            <w:r w:rsidR="001B1633">
              <w:rPr>
                <w:rStyle w:val="Buchtitel"/>
              </w:rPr>
            </w:r>
            <w:r w:rsidR="001B1633">
              <w:rPr>
                <w:rStyle w:val="Buchtitel"/>
              </w:rPr>
              <w:fldChar w:fldCharType="separate"/>
            </w:r>
            <w:r w:rsidRPr="00F46DDE">
              <w:rPr>
                <w:rStyle w:val="Buchtitel"/>
              </w:rPr>
              <w:fldChar w:fldCharType="end"/>
            </w:r>
            <w:r w:rsidRPr="00F46DDE">
              <w:rPr>
                <w:rStyle w:val="Buchtitel"/>
              </w:rPr>
              <w:t xml:space="preserve"> Grundschule</w:t>
            </w:r>
          </w:p>
        </w:tc>
        <w:tc>
          <w:tcPr>
            <w:tcW w:w="2614" w:type="dxa"/>
          </w:tcPr>
          <w:p w14:paraId="00B7162E" w14:textId="3F2C039E" w:rsidR="001D61C0" w:rsidRDefault="00C01168" w:rsidP="005C6BD9">
            <w:pPr>
              <w:numPr>
                <w:ilvl w:val="0"/>
                <w:numId w:val="0"/>
              </w:numPr>
              <w:spacing w:before="120"/>
              <w:rPr>
                <w:rStyle w:val="Buchtitel"/>
              </w:rPr>
            </w:pPr>
            <w:r>
              <w:rPr>
                <w:rStyle w:val="Buchtitel"/>
              </w:rPr>
              <w:fldChar w:fldCharType="begin">
                <w:ffData>
                  <w:name w:val="Kontrollkästchen11"/>
                  <w:enabled/>
                  <w:calcOnExit w:val="0"/>
                  <w:checkBox>
                    <w:sizeAuto/>
                    <w:default w:val="1"/>
                  </w:checkBox>
                </w:ffData>
              </w:fldChar>
            </w:r>
            <w:bookmarkStart w:id="0" w:name="Kontrollkästchen11"/>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bookmarkEnd w:id="0"/>
            <w:r w:rsidR="001D61C0">
              <w:rPr>
                <w:rStyle w:val="Buchtitel"/>
              </w:rPr>
              <w:t xml:space="preserve"> </w:t>
            </w:r>
            <w:r w:rsidR="001D61C0" w:rsidRPr="00F46DDE">
              <w:rPr>
                <w:rStyle w:val="Buchtitel"/>
              </w:rPr>
              <w:t>Realschule</w:t>
            </w:r>
            <w:r w:rsidR="001D61C0">
              <w:rPr>
                <w:rStyle w:val="Buchtitel"/>
              </w:rPr>
              <w:tab/>
            </w:r>
          </w:p>
        </w:tc>
        <w:tc>
          <w:tcPr>
            <w:tcW w:w="2614" w:type="dxa"/>
          </w:tcPr>
          <w:p w14:paraId="0ADA812C" w14:textId="5ED79D6D" w:rsidR="001D61C0" w:rsidRDefault="00C01168" w:rsidP="005C6BD9">
            <w:pPr>
              <w:numPr>
                <w:ilvl w:val="0"/>
                <w:numId w:val="0"/>
              </w:numPr>
              <w:spacing w:before="120"/>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r w:rsidR="001D61C0">
              <w:rPr>
                <w:rStyle w:val="Buchtitel"/>
              </w:rPr>
              <w:t xml:space="preserve"> </w:t>
            </w:r>
            <w:r w:rsidR="001D61C0" w:rsidRPr="00F46DDE">
              <w:rPr>
                <w:rStyle w:val="Buchtitel"/>
              </w:rPr>
              <w:t>Fachoberschule</w:t>
            </w:r>
          </w:p>
        </w:tc>
      </w:tr>
      <w:tr w:rsidR="001D61C0" w14:paraId="3FF5AAE5" w14:textId="77777777" w:rsidTr="001D61C0">
        <w:tc>
          <w:tcPr>
            <w:tcW w:w="2614" w:type="dxa"/>
          </w:tcPr>
          <w:p w14:paraId="65FEEDBB" w14:textId="77777777"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1B1633">
              <w:rPr>
                <w:rStyle w:val="Buchtitel"/>
              </w:rPr>
            </w:r>
            <w:r w:rsidR="001B1633">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614" w:type="dxa"/>
          </w:tcPr>
          <w:p w14:paraId="7FF305F5" w14:textId="4A77171A" w:rsidR="001D61C0" w:rsidRDefault="00C01168" w:rsidP="001D61C0">
            <w:pPr>
              <w:numPr>
                <w:ilvl w:val="0"/>
                <w:numId w:val="0"/>
              </w:numPr>
              <w:rPr>
                <w:rStyle w:val="Buchtitel"/>
              </w:rPr>
            </w:pPr>
            <w:r>
              <w:rPr>
                <w:rStyle w:val="Buchtitel"/>
              </w:rPr>
              <w:fldChar w:fldCharType="begin">
                <w:ffData>
                  <w:name w:val="Kontrollkästchen2"/>
                  <w:enabled/>
                  <w:calcOnExit w:val="0"/>
                  <w:checkBox>
                    <w:sizeAuto/>
                    <w:default w:val="1"/>
                  </w:checkBox>
                </w:ffData>
              </w:fldChar>
            </w:r>
            <w:bookmarkStart w:id="1" w:name="Kontrollkästchen2"/>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bookmarkEnd w:id="1"/>
            <w:r w:rsidR="001D61C0" w:rsidRPr="00F46DDE">
              <w:rPr>
                <w:rStyle w:val="Buchtitel"/>
              </w:rPr>
              <w:t xml:space="preserve"> Mittelschule</w:t>
            </w:r>
          </w:p>
        </w:tc>
        <w:tc>
          <w:tcPr>
            <w:tcW w:w="2614" w:type="dxa"/>
          </w:tcPr>
          <w:p w14:paraId="29387ED8" w14:textId="33096978" w:rsidR="001D61C0" w:rsidRDefault="00C01168"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bookmarkStart w:id="2" w:name="Kontrollkästchen12"/>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bookmarkEnd w:id="2"/>
            <w:r w:rsidR="001D61C0" w:rsidRPr="00F46DDE">
              <w:rPr>
                <w:rStyle w:val="Buchtitel"/>
              </w:rPr>
              <w:t xml:space="preserve"> </w:t>
            </w:r>
            <w:r w:rsidR="001D61C0">
              <w:rPr>
                <w:rStyle w:val="Buchtitel"/>
              </w:rPr>
              <w:t>Gymnasium</w:t>
            </w:r>
          </w:p>
        </w:tc>
        <w:tc>
          <w:tcPr>
            <w:tcW w:w="2614" w:type="dxa"/>
          </w:tcPr>
          <w:p w14:paraId="7766DB3D" w14:textId="4052F5F1" w:rsidR="001D61C0" w:rsidRDefault="00C01168"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Berufsoberschule</w:t>
            </w:r>
          </w:p>
        </w:tc>
      </w:tr>
      <w:tr w:rsidR="001D61C0" w14:paraId="21DF746A" w14:textId="77777777" w:rsidTr="001D61C0">
        <w:tc>
          <w:tcPr>
            <w:tcW w:w="2614" w:type="dxa"/>
          </w:tcPr>
          <w:p w14:paraId="4EA9F738" w14:textId="5E283ED9" w:rsidR="001D61C0" w:rsidRDefault="00C01168" w:rsidP="001D61C0">
            <w:pPr>
              <w:numPr>
                <w:ilvl w:val="0"/>
                <w:numId w:val="0"/>
              </w:numPr>
              <w:rPr>
                <w:rStyle w:val="Buchtitel"/>
              </w:rPr>
            </w:pPr>
            <w:r>
              <w:rPr>
                <w:rStyle w:val="Buchtitel"/>
              </w:rPr>
              <w:fldChar w:fldCharType="begin">
                <w:ffData>
                  <w:name w:val="Kontrollkästchen10"/>
                  <w:enabled/>
                  <w:calcOnExit w:val="0"/>
                  <w:checkBox>
                    <w:sizeAuto/>
                    <w:default w:val="1"/>
                  </w:checkBox>
                </w:ffData>
              </w:fldChar>
            </w:r>
            <w:bookmarkStart w:id="3" w:name="Kontrollkästchen10"/>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bookmarkEnd w:id="3"/>
            <w:r w:rsidR="001D61C0" w:rsidRPr="00F46DDE">
              <w:rPr>
                <w:rStyle w:val="Buchtitel"/>
              </w:rPr>
              <w:t xml:space="preserve"> </w:t>
            </w:r>
            <w:r w:rsidR="001D61C0" w:rsidRPr="00034A92">
              <w:rPr>
                <w:rStyle w:val="Fett"/>
              </w:rPr>
              <w:t>Material</w:t>
            </w:r>
          </w:p>
        </w:tc>
        <w:tc>
          <w:tcPr>
            <w:tcW w:w="2614" w:type="dxa"/>
          </w:tcPr>
          <w:p w14:paraId="697E0BFD" w14:textId="02A12DB6"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1B1633">
              <w:rPr>
                <w:rStyle w:val="Buchtitel"/>
              </w:rPr>
            </w:r>
            <w:r w:rsidR="001B1633">
              <w:rPr>
                <w:rStyle w:val="Buchtitel"/>
              </w:rPr>
              <w:fldChar w:fldCharType="separate"/>
            </w:r>
            <w:r w:rsidRPr="00F46DDE">
              <w:rPr>
                <w:rStyle w:val="Buchtitel"/>
              </w:rPr>
              <w:fldChar w:fldCharType="end"/>
            </w:r>
            <w:r w:rsidRPr="00F46DDE">
              <w:rPr>
                <w:rStyle w:val="Buchtitel"/>
              </w:rPr>
              <w:t xml:space="preserve"> Förderschule</w:t>
            </w:r>
          </w:p>
        </w:tc>
        <w:tc>
          <w:tcPr>
            <w:tcW w:w="2614" w:type="dxa"/>
          </w:tcPr>
          <w:p w14:paraId="239ED14A" w14:textId="09D0B6E7" w:rsidR="001D61C0" w:rsidRDefault="00C01168" w:rsidP="001D61C0">
            <w:pPr>
              <w:numPr>
                <w:ilvl w:val="0"/>
                <w:numId w:val="0"/>
              </w:numPr>
              <w:rPr>
                <w:rStyle w:val="Buchtitel"/>
              </w:rPr>
            </w:pPr>
            <w:r>
              <w:rPr>
                <w:rStyle w:val="Buchtitel"/>
              </w:rPr>
              <w:fldChar w:fldCharType="begin">
                <w:ffData>
                  <w:name w:val="Kontrollkästchen13"/>
                  <w:enabled/>
                  <w:calcOnExit w:val="0"/>
                  <w:checkBox>
                    <w:sizeAuto/>
                    <w:default w:val="1"/>
                  </w:checkBox>
                </w:ffData>
              </w:fldChar>
            </w:r>
            <w:bookmarkStart w:id="4" w:name="Kontrollkästchen13"/>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bookmarkEnd w:id="4"/>
            <w:r w:rsidR="001D61C0">
              <w:rPr>
                <w:rStyle w:val="Buchtitel"/>
              </w:rPr>
              <w:t xml:space="preserve"> </w:t>
            </w:r>
            <w:r w:rsidR="001D61C0" w:rsidRPr="00F46DDE">
              <w:rPr>
                <w:rStyle w:val="Buchtitel"/>
              </w:rPr>
              <w:t>Wirtschaftsschule</w:t>
            </w:r>
            <w:r w:rsidR="001D61C0">
              <w:rPr>
                <w:rStyle w:val="Buchtitel"/>
              </w:rPr>
              <w:tab/>
            </w:r>
          </w:p>
        </w:tc>
        <w:tc>
          <w:tcPr>
            <w:tcW w:w="2614" w:type="dxa"/>
          </w:tcPr>
          <w:p w14:paraId="1ECFB856" w14:textId="1223E0A0" w:rsidR="001D61C0" w:rsidRDefault="00C01168" w:rsidP="001D61C0">
            <w:pPr>
              <w:numPr>
                <w:ilvl w:val="0"/>
                <w:numId w:val="0"/>
              </w:numPr>
              <w:rPr>
                <w:rStyle w:val="Buchtitel"/>
              </w:rPr>
            </w:pPr>
            <w:r>
              <w:rPr>
                <w:rStyle w:val="Buchtitel"/>
              </w:rPr>
              <w:fldChar w:fldCharType="begin">
                <w:ffData>
                  <w:name w:val="Kontrollkästchen14"/>
                  <w:enabled/>
                  <w:calcOnExit w:val="0"/>
                  <w:checkBox>
                    <w:sizeAuto/>
                    <w:default w:val="1"/>
                  </w:checkBox>
                </w:ffData>
              </w:fldChar>
            </w:r>
            <w:bookmarkStart w:id="5" w:name="Kontrollkästchen14"/>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bookmarkEnd w:id="5"/>
            <w:r w:rsidR="001D61C0">
              <w:rPr>
                <w:rStyle w:val="Buchtitel"/>
              </w:rPr>
              <w:t xml:space="preserve"> </w:t>
            </w:r>
            <w:r w:rsidR="001D61C0" w:rsidRPr="00F46DDE">
              <w:rPr>
                <w:rStyle w:val="Buchtitel"/>
              </w:rPr>
              <w:t>Berufsschule</w:t>
            </w:r>
          </w:p>
        </w:tc>
      </w:tr>
      <w:tr w:rsidR="001D61C0" w14:paraId="45F0723D" w14:textId="77777777" w:rsidTr="001D61C0">
        <w:tc>
          <w:tcPr>
            <w:tcW w:w="2614" w:type="dxa"/>
          </w:tcPr>
          <w:p w14:paraId="1481D0B1" w14:textId="77777777" w:rsidR="001D61C0" w:rsidRDefault="001D61C0" w:rsidP="001D61C0">
            <w:pPr>
              <w:numPr>
                <w:ilvl w:val="0"/>
                <w:numId w:val="0"/>
              </w:numPr>
              <w:rPr>
                <w:rStyle w:val="Buchtitel"/>
              </w:rPr>
            </w:pPr>
          </w:p>
        </w:tc>
        <w:tc>
          <w:tcPr>
            <w:tcW w:w="2614" w:type="dxa"/>
          </w:tcPr>
          <w:p w14:paraId="532FC308" w14:textId="77777777" w:rsidR="001D61C0" w:rsidRDefault="001D61C0" w:rsidP="001D61C0">
            <w:pPr>
              <w:numPr>
                <w:ilvl w:val="0"/>
                <w:numId w:val="0"/>
              </w:numPr>
              <w:rPr>
                <w:rStyle w:val="Buchtitel"/>
              </w:rPr>
            </w:pPr>
          </w:p>
        </w:tc>
        <w:tc>
          <w:tcPr>
            <w:tcW w:w="2614" w:type="dxa"/>
          </w:tcPr>
          <w:p w14:paraId="6A59F49A" w14:textId="77777777" w:rsidR="001D61C0" w:rsidRDefault="001D61C0" w:rsidP="001D61C0">
            <w:pPr>
              <w:numPr>
                <w:ilvl w:val="0"/>
                <w:numId w:val="0"/>
              </w:numPr>
              <w:rPr>
                <w:rStyle w:val="Buchtitel"/>
              </w:rPr>
            </w:pPr>
          </w:p>
        </w:tc>
        <w:tc>
          <w:tcPr>
            <w:tcW w:w="2614" w:type="dxa"/>
          </w:tcPr>
          <w:p w14:paraId="1809AAF7" w14:textId="610E6BC7" w:rsidR="001D61C0" w:rsidRDefault="00C01168"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 </w:t>
            </w:r>
            <w:r w:rsidR="00D450D7">
              <w:rPr>
                <w:rStyle w:val="Buchtitel"/>
              </w:rPr>
              <w:t xml:space="preserve">      </w:t>
            </w:r>
            <w:r>
              <w:rPr>
                <w:rStyle w:val="Buchtitel"/>
              </w:rPr>
              <w:fldChar w:fldCharType="begin">
                <w:ffData>
                  <w:name w:val=""/>
                  <w:enabled/>
                  <w:calcOnExit w:val="0"/>
                  <w:checkBox>
                    <w:sizeAuto/>
                    <w:default w:val="1"/>
                  </w:checkBox>
                </w:ffData>
              </w:fldChar>
            </w:r>
            <w:r>
              <w:rPr>
                <w:rStyle w:val="Buchtitel"/>
              </w:rPr>
              <w:instrText xml:space="preserve"> FORMCHECKBOX </w:instrText>
            </w:r>
            <w:r w:rsidR="001B1633">
              <w:rPr>
                <w:rStyle w:val="Buchtitel"/>
              </w:rPr>
            </w:r>
            <w:r w:rsidR="001B1633">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14:paraId="5EDAB24C" w14:textId="236A6F99" w:rsidR="002762E3" w:rsidRDefault="001B1633" w:rsidP="00F35F93">
      <w:pPr>
        <w:numPr>
          <w:ilvl w:val="0"/>
          <w:numId w:val="0"/>
        </w:numPr>
      </w:pPr>
      <w:r>
        <w:pict w14:anchorId="371441E9">
          <v:rect id="_x0000_i1031" alt="" style="width:453.6pt;height:.05pt;mso-width-percent:0;mso-height-percent:0;mso-width-percent:0;mso-height-percent:0" o:hralign="center" o:hrstd="t" o:hr="t" fillcolor="#a0a0a0" stroked="f"/>
        </w:pict>
      </w:r>
    </w:p>
    <w:p w14:paraId="6D5C5B33" w14:textId="4F3AE286" w:rsidR="00C01168" w:rsidRPr="00C01168" w:rsidRDefault="00C01168" w:rsidP="00C01168">
      <w:pPr>
        <w:pStyle w:val="berschrift2"/>
        <w:numPr>
          <w:ilvl w:val="0"/>
          <w:numId w:val="0"/>
        </w:numPr>
        <w:jc w:val="center"/>
        <w:rPr>
          <w:color w:val="00B0F0"/>
        </w:rPr>
      </w:pPr>
      <w:r>
        <w:rPr>
          <w:color w:val="00B0F0"/>
        </w:rPr>
        <w:t xml:space="preserve">#FrageinenJuden: Fragen und Antworten </w:t>
      </w:r>
      <w:r w:rsidR="00EB5709">
        <w:rPr>
          <w:color w:val="00B0F0"/>
        </w:rPr>
        <w:t>zum Judentum</w:t>
      </w:r>
    </w:p>
    <w:p w14:paraId="7AD7F111" w14:textId="6D195B04" w:rsidR="00C01168" w:rsidRPr="007D432F" w:rsidRDefault="00C01168" w:rsidP="00D450D7">
      <w:pPr>
        <w:numPr>
          <w:ilvl w:val="0"/>
          <w:numId w:val="0"/>
        </w:numPr>
        <w:spacing w:before="360"/>
        <w:rPr>
          <w:rFonts w:eastAsia="Times New Roman"/>
          <w:color w:val="000000" w:themeColor="text1"/>
          <w:sz w:val="36"/>
          <w:szCs w:val="36"/>
          <w:lang w:eastAsia="de-DE"/>
        </w:rPr>
      </w:pPr>
      <w:r w:rsidRPr="007D432F">
        <w:rPr>
          <w:rFonts w:eastAsia="Times New Roman"/>
          <w:color w:val="000000" w:themeColor="text1"/>
          <w:sz w:val="36"/>
          <w:szCs w:val="36"/>
          <w:lang w:eastAsia="de-DE"/>
        </w:rPr>
        <w:t>Hinweise und Anregungen zur Einbindung in den Unterricht</w:t>
      </w:r>
    </w:p>
    <w:p w14:paraId="6FD41B08" w14:textId="3416A38A" w:rsidR="00C01168" w:rsidRPr="007D432F" w:rsidRDefault="00C01168" w:rsidP="00AC4D6D">
      <w:pPr>
        <w:jc w:val="both"/>
        <w:rPr>
          <w:lang w:eastAsia="de-DE"/>
        </w:rPr>
      </w:pPr>
      <w:r w:rsidRPr="007D432F">
        <w:rPr>
          <w:lang w:eastAsia="de-DE"/>
        </w:rPr>
        <w:t>Die Videos</w:t>
      </w:r>
      <w:r w:rsidR="007D432F">
        <w:rPr>
          <w:lang w:eastAsia="de-DE"/>
        </w:rPr>
        <w:t xml:space="preserve"> in der </w:t>
      </w:r>
      <w:r w:rsidR="007D432F" w:rsidRPr="007D432F">
        <w:rPr>
          <w:b/>
          <w:lang w:eastAsia="de-DE"/>
        </w:rPr>
        <w:t>mebis-Mediathek</w:t>
      </w:r>
      <w:r w:rsidRPr="007D432F">
        <w:rPr>
          <w:lang w:eastAsia="de-DE"/>
        </w:rPr>
        <w:t>, die zwischen 18 und 30 min lang sind, können sowohl als Gesamtpaket als auch einzeln aufgegriffen und erschlossen werden. Sie sind folgenden Themen gewidmet:</w:t>
      </w:r>
    </w:p>
    <w:p w14:paraId="371DF931" w14:textId="3B6DE30C" w:rsidR="00C01168" w:rsidRPr="007D432F" w:rsidRDefault="00C01168" w:rsidP="00FE341F">
      <w:pPr>
        <w:numPr>
          <w:ilvl w:val="0"/>
          <w:numId w:val="35"/>
        </w:numPr>
        <w:ind w:firstLine="0"/>
        <w:jc w:val="both"/>
        <w:rPr>
          <w:lang w:eastAsia="de-DE"/>
        </w:rPr>
      </w:pPr>
      <w:r w:rsidRPr="007D432F">
        <w:rPr>
          <w:lang w:eastAsia="de-DE"/>
        </w:rPr>
        <w:t>Folge 1: Wer sind Juden? (18:42 min)</w:t>
      </w:r>
    </w:p>
    <w:p w14:paraId="13EDAD3D" w14:textId="560DF130" w:rsidR="00C01168" w:rsidRPr="007D432F" w:rsidRDefault="00C01168" w:rsidP="00FE341F">
      <w:pPr>
        <w:numPr>
          <w:ilvl w:val="0"/>
          <w:numId w:val="35"/>
        </w:numPr>
        <w:ind w:firstLine="0"/>
        <w:jc w:val="both"/>
        <w:rPr>
          <w:lang w:eastAsia="de-DE"/>
        </w:rPr>
      </w:pPr>
      <w:r w:rsidRPr="007D432F">
        <w:rPr>
          <w:lang w:eastAsia="de-DE"/>
        </w:rPr>
        <w:t>Folge 2: Religion (23:02 min)</w:t>
      </w:r>
    </w:p>
    <w:p w14:paraId="201BA7DF" w14:textId="6FEA9EA5" w:rsidR="00C01168" w:rsidRPr="007D432F" w:rsidRDefault="00C01168" w:rsidP="00FE341F">
      <w:pPr>
        <w:numPr>
          <w:ilvl w:val="0"/>
          <w:numId w:val="35"/>
        </w:numPr>
        <w:ind w:firstLine="0"/>
        <w:jc w:val="both"/>
        <w:rPr>
          <w:lang w:eastAsia="de-DE"/>
        </w:rPr>
      </w:pPr>
      <w:r w:rsidRPr="007D432F">
        <w:rPr>
          <w:lang w:eastAsia="de-DE"/>
        </w:rPr>
        <w:t>Folge 3: Religiöse Strömungen (19:32 min)</w:t>
      </w:r>
    </w:p>
    <w:p w14:paraId="6003DE04" w14:textId="16D5027A" w:rsidR="00C01168" w:rsidRPr="007D432F" w:rsidRDefault="00C01168" w:rsidP="00FE341F">
      <w:pPr>
        <w:numPr>
          <w:ilvl w:val="0"/>
          <w:numId w:val="35"/>
        </w:numPr>
        <w:ind w:firstLine="0"/>
        <w:jc w:val="both"/>
        <w:rPr>
          <w:lang w:eastAsia="de-DE"/>
        </w:rPr>
      </w:pPr>
      <w:r w:rsidRPr="007D432F">
        <w:rPr>
          <w:lang w:eastAsia="de-DE"/>
        </w:rPr>
        <w:t>Folge 4: Jüdische Kultur (29:35 min)</w:t>
      </w:r>
    </w:p>
    <w:p w14:paraId="0F692EA6" w14:textId="04CCB068" w:rsidR="00C01168" w:rsidRPr="007D432F" w:rsidRDefault="00C01168" w:rsidP="00FE341F">
      <w:pPr>
        <w:numPr>
          <w:ilvl w:val="0"/>
          <w:numId w:val="35"/>
        </w:numPr>
        <w:ind w:firstLine="0"/>
        <w:jc w:val="both"/>
        <w:rPr>
          <w:lang w:eastAsia="de-DE"/>
        </w:rPr>
      </w:pPr>
      <w:r w:rsidRPr="007D432F">
        <w:rPr>
          <w:lang w:eastAsia="de-DE"/>
        </w:rPr>
        <w:t>Folge 5: Antisemitismus (28:02 min)</w:t>
      </w:r>
    </w:p>
    <w:p w14:paraId="215EAA9A" w14:textId="77777777" w:rsidR="00C01168" w:rsidRPr="007D432F" w:rsidRDefault="00C01168" w:rsidP="00FE341F">
      <w:pPr>
        <w:numPr>
          <w:ilvl w:val="0"/>
          <w:numId w:val="35"/>
        </w:numPr>
        <w:ind w:left="709" w:hanging="425"/>
        <w:jc w:val="both"/>
        <w:rPr>
          <w:lang w:eastAsia="de-DE"/>
        </w:rPr>
      </w:pPr>
      <w:r w:rsidRPr="007D432F">
        <w:rPr>
          <w:lang w:eastAsia="de-DE"/>
        </w:rPr>
        <w:t xml:space="preserve">In Folge 6, einer „Schuledition“ (23:20), beantwortet Marina Weisband Fragen der 10. Klasse des Faust-Gymnasiums in Staufen in Breisgau.  </w:t>
      </w:r>
    </w:p>
    <w:p w14:paraId="363EE618" w14:textId="77777777" w:rsidR="00C01168" w:rsidRPr="007D432F" w:rsidRDefault="00C01168" w:rsidP="00AC4D6D">
      <w:pPr>
        <w:jc w:val="both"/>
        <w:rPr>
          <w:lang w:eastAsia="de-DE"/>
        </w:rPr>
      </w:pPr>
      <w:r w:rsidRPr="007D432F">
        <w:rPr>
          <w:lang w:eastAsia="de-DE"/>
        </w:rPr>
        <w:t xml:space="preserve">Um den Schülerinnen und Schülern Gelegenheit zu geben, ihre eigenen Erfahrungen nach der Arbeit mit den Videos zu reflektieren, empfiehlt es sich, </w:t>
      </w:r>
      <w:r w:rsidRPr="007D432F">
        <w:rPr>
          <w:b/>
          <w:lang w:eastAsia="de-DE"/>
        </w:rPr>
        <w:t>Vorerwartungen bzw. Vorwissen</w:t>
      </w:r>
      <w:r w:rsidRPr="007D432F">
        <w:rPr>
          <w:lang w:eastAsia="de-DE"/>
        </w:rPr>
        <w:t xml:space="preserve"> zum Judentum bzw. zu einzelnen Fragen einzuholen und darauf nach der Beschäftigung mit dem Video zurückzukommen. Dies kann beispielsweise mit der Erstellung eines wordles („Nenne drei Begriffe, die Du mit dem Judentum verbindest.“) erfolgen. Eine weitere Möglichkeit besteht darin, nach der Arbeitsphase auf die Antworten von Marina Weisband und Eliyah Havemann zu sprechen zu kommen, die die Schülerinnen und Schüler am meisten überrascht haben und davon ausgehend weitere Einschätzungen aus dem Plenum einzuholen.</w:t>
      </w:r>
    </w:p>
    <w:p w14:paraId="7FB45C96" w14:textId="50E98602" w:rsidR="00C01168" w:rsidRPr="007D432F" w:rsidRDefault="00C01168" w:rsidP="00AC4D6D">
      <w:pPr>
        <w:jc w:val="both"/>
        <w:rPr>
          <w:lang w:eastAsia="de-DE"/>
        </w:rPr>
      </w:pPr>
      <w:r w:rsidRPr="007D432F">
        <w:rPr>
          <w:lang w:eastAsia="de-DE"/>
        </w:rPr>
        <w:t xml:space="preserve">Da die Struktur der Videos </w:t>
      </w:r>
      <w:r w:rsidRPr="007D432F">
        <w:rPr>
          <w:b/>
          <w:lang w:eastAsia="de-DE"/>
        </w:rPr>
        <w:t>fragegeleitet</w:t>
      </w:r>
      <w:r w:rsidRPr="007D432F">
        <w:rPr>
          <w:lang w:eastAsia="de-DE"/>
        </w:rPr>
        <w:t xml:space="preserve"> ist, lassen sich auch einzelne Fragen herausgreifen. Die </w:t>
      </w:r>
      <w:r w:rsidRPr="007D432F">
        <w:rPr>
          <w:b/>
          <w:lang w:eastAsia="de-DE"/>
        </w:rPr>
        <w:t>Materialien 1–6</w:t>
      </w:r>
      <w:r w:rsidRPr="007D432F">
        <w:rPr>
          <w:lang w:eastAsia="de-DE"/>
        </w:rPr>
        <w:t xml:space="preserve"> listen die jeweiligen Fragen auf und erlauben es den Schülerinnen und Schülern, gezielt auf die Antworten von Marina Weisband und Eliyah Havemann zuzugreifen. Zugleich lassen sich auch die Materialien auch als Arbeitsblätter im Unterricht verwenden – und je nach Schwerpunktsetzung der Unterrichtsstunde passend einsetzen.</w:t>
      </w:r>
    </w:p>
    <w:p w14:paraId="4BF9C90C" w14:textId="252EBA2E" w:rsidR="00C01168" w:rsidRPr="007D432F" w:rsidRDefault="00C01168" w:rsidP="00AC4D6D">
      <w:pPr>
        <w:jc w:val="both"/>
        <w:rPr>
          <w:lang w:eastAsia="de-DE"/>
        </w:rPr>
      </w:pPr>
      <w:r w:rsidRPr="007D432F">
        <w:rPr>
          <w:lang w:eastAsia="de-DE"/>
        </w:rPr>
        <w:t xml:space="preserve">Für die </w:t>
      </w:r>
      <w:r w:rsidRPr="007D432F">
        <w:rPr>
          <w:b/>
          <w:lang w:eastAsia="de-DE"/>
        </w:rPr>
        <w:t>Ergebnissicherung</w:t>
      </w:r>
      <w:r w:rsidRPr="007D432F">
        <w:rPr>
          <w:lang w:eastAsia="de-DE"/>
        </w:rPr>
        <w:t xml:space="preserve"> bieten sich verschiedenste Methoden an: Sei es das Ausfüllen einer Tabelle (s. Materialien 1–4), sei es das gemeinsame Befüllen einer digitalen Pinnwand, oder die Ergänzung einer Concept Map.</w:t>
      </w:r>
    </w:p>
    <w:p w14:paraId="52C44790" w14:textId="77777777" w:rsidR="00C01168" w:rsidRDefault="00C01168" w:rsidP="007D432F">
      <w:pPr>
        <w:numPr>
          <w:ilvl w:val="0"/>
          <w:numId w:val="0"/>
        </w:numPr>
        <w:rPr>
          <w:rFonts w:eastAsia="Times New Roman"/>
          <w:b/>
          <w:color w:val="595959"/>
          <w:sz w:val="24"/>
          <w:lang w:eastAsia="de-DE"/>
        </w:rPr>
        <w:sectPr w:rsidR="00C01168" w:rsidSect="00C01168">
          <w:headerReference w:type="even" r:id="rId8"/>
          <w:headerReference w:type="default" r:id="rId9"/>
          <w:footerReference w:type="even" r:id="rId10"/>
          <w:footerReference w:type="default" r:id="rId11"/>
          <w:headerReference w:type="first" r:id="rId12"/>
          <w:footerReference w:type="first" r:id="rId13"/>
          <w:pgSz w:w="11906" w:h="16838"/>
          <w:pgMar w:top="425" w:right="1418" w:bottom="1134" w:left="1418" w:header="709" w:footer="709" w:gutter="0"/>
          <w:cols w:space="708"/>
          <w:docGrid w:linePitch="360"/>
        </w:sectPr>
      </w:pPr>
    </w:p>
    <w:p w14:paraId="51DF37B3" w14:textId="66B88AC3" w:rsidR="00C01168" w:rsidRPr="00343F58" w:rsidRDefault="00C01168" w:rsidP="005048A0">
      <w:pPr>
        <w:pStyle w:val="berschrift2"/>
        <w:numPr>
          <w:ilvl w:val="0"/>
          <w:numId w:val="0"/>
        </w:numPr>
        <w:jc w:val="center"/>
      </w:pPr>
      <w:r w:rsidRPr="00343F58">
        <w:lastRenderedPageBreak/>
        <w:t xml:space="preserve">Material: „Frag einen Juden“ – Teil </w:t>
      </w:r>
      <w:r>
        <w:t>4</w:t>
      </w:r>
      <w:r w:rsidRPr="00343F58">
        <w:t xml:space="preserve">: </w:t>
      </w:r>
      <w:r>
        <w:t>Jüdische Kultur</w:t>
      </w:r>
    </w:p>
    <w:p w14:paraId="7B68A038" w14:textId="37BFC176" w:rsidR="00C01168" w:rsidRPr="001B1633" w:rsidRDefault="001B1633" w:rsidP="005048A0">
      <w:pPr>
        <w:jc w:val="center"/>
        <w:rPr>
          <w:rStyle w:val="Hyperlink"/>
        </w:rPr>
      </w:pPr>
      <w:r>
        <w:fldChar w:fldCharType="begin"/>
      </w:r>
      <w:r>
        <w:instrText xml:space="preserve"> HYPERLINK "https://mediathek.mebis.bayern.de/index.php?doc=record&amp;identifier=SODIX-0001102837" </w:instrText>
      </w:r>
      <w:r>
        <w:fldChar w:fldCharType="separate"/>
      </w:r>
      <w:r w:rsidR="00C01168" w:rsidRPr="001B1633">
        <w:rPr>
          <w:rStyle w:val="Hyperlink"/>
        </w:rPr>
        <w:t>mebis-Mediathek</w:t>
      </w:r>
    </w:p>
    <w:p w14:paraId="77D78E82" w14:textId="5562D3E2" w:rsidR="00C01168" w:rsidRPr="00343F58" w:rsidRDefault="001B1633" w:rsidP="005048A0">
      <w:pPr>
        <w:jc w:val="both"/>
        <w:rPr>
          <w:rFonts w:eastAsia="Times New Roman"/>
          <w:bCs/>
          <w:iCs/>
          <w:lang w:eastAsia="de-DE"/>
        </w:rPr>
      </w:pPr>
      <w:r>
        <w:fldChar w:fldCharType="end"/>
      </w:r>
      <w:bookmarkStart w:id="6" w:name="_GoBack"/>
      <w:bookmarkEnd w:id="6"/>
      <w:r w:rsidR="00C01168" w:rsidRPr="00343F58">
        <w:rPr>
          <w:iCs/>
        </w:rPr>
        <w:t>Die Psychologin und Publizistin Marina Weisband (*1987), die</w:t>
      </w:r>
      <w:r w:rsidR="00C01168" w:rsidRPr="00343F58">
        <w:rPr>
          <w:rFonts w:eastAsia="Times New Roman"/>
          <w:bCs/>
          <w:iCs/>
          <w:lang w:eastAsia="de-DE"/>
        </w:rPr>
        <w:t xml:space="preserve"> in Deutschland lebt, und der in Israel lebende IT-Experte </w:t>
      </w:r>
      <w:r w:rsidR="00C01168" w:rsidRPr="00343F58">
        <w:rPr>
          <w:rStyle w:val="style-scope"/>
          <w:iCs/>
        </w:rPr>
        <w:t>Eliyah Havemann (*1975)</w:t>
      </w:r>
      <w:r w:rsidR="00C01168" w:rsidRPr="00343F58">
        <w:rPr>
          <w:rFonts w:eastAsia="Times New Roman"/>
          <w:bCs/>
          <w:iCs/>
          <w:lang w:eastAsia="de-DE"/>
        </w:rPr>
        <w:t xml:space="preserve"> beantworten in diesem Video Fragen zum Judentum.</w:t>
      </w:r>
    </w:p>
    <w:p w14:paraId="23830F55" w14:textId="77777777" w:rsidR="00C01168" w:rsidRDefault="00C01168" w:rsidP="005048A0">
      <w:pPr>
        <w:numPr>
          <w:ilvl w:val="0"/>
          <w:numId w:val="0"/>
        </w:numPr>
        <w:tabs>
          <w:tab w:val="left" w:pos="4044"/>
          <w:tab w:val="left" w:pos="8312"/>
        </w:tabs>
        <w:ind w:left="113"/>
      </w:pPr>
    </w:p>
    <w:tbl>
      <w:tblPr>
        <w:tblStyle w:val="Gitternetztabelle7farbig1"/>
        <w:tblW w:w="9072" w:type="dxa"/>
        <w:jc w:val="center"/>
        <w:tblLook w:val="04A0" w:firstRow="1" w:lastRow="0" w:firstColumn="1" w:lastColumn="0" w:noHBand="0" w:noVBand="1"/>
      </w:tblPr>
      <w:tblGrid>
        <w:gridCol w:w="567"/>
        <w:gridCol w:w="3307"/>
        <w:gridCol w:w="5198"/>
      </w:tblGrid>
      <w:tr w:rsidR="00C01168" w:rsidRPr="005048A0" w14:paraId="58D34D1D" w14:textId="77777777" w:rsidTr="005048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5EFFE53" w14:textId="77777777" w:rsidR="00C01168" w:rsidRPr="001B1633" w:rsidRDefault="00C01168" w:rsidP="005048A0">
            <w:pPr>
              <w:numPr>
                <w:ilvl w:val="0"/>
                <w:numId w:val="0"/>
              </w:numPr>
              <w:ind w:left="284"/>
              <w:jc w:val="center"/>
              <w:rPr>
                <w:rFonts w:ascii="Noto Sans" w:hAnsi="Noto Sans" w:cs="Noto Sans"/>
                <w:b w:val="0"/>
                <w:bCs/>
                <w:color w:val="000000" w:themeColor="text1"/>
                <w:szCs w:val="18"/>
                <w:lang w:val="de-DE"/>
              </w:rPr>
            </w:pPr>
          </w:p>
        </w:tc>
        <w:tc>
          <w:tcPr>
            <w:tcW w:w="3307" w:type="dxa"/>
          </w:tcPr>
          <w:p w14:paraId="12FCBD2D" w14:textId="33A6FE7D" w:rsidR="00C01168" w:rsidRPr="005048A0" w:rsidRDefault="005048A0" w:rsidP="005048A0">
            <w:pPr>
              <w:numPr>
                <w:ilvl w:val="0"/>
                <w:numId w:val="0"/>
              </w:numPr>
              <w:ind w:left="284" w:hanging="284"/>
              <w:cnfStyle w:val="100000000000" w:firstRow="1" w:lastRow="0" w:firstColumn="0" w:lastColumn="0" w:oddVBand="0" w:evenVBand="0" w:oddHBand="0" w:evenHBand="0" w:firstRowFirstColumn="0" w:firstRowLastColumn="0" w:lastRowFirstColumn="0" w:lastRowLastColumn="0"/>
              <w:rPr>
                <w:rFonts w:ascii="Noto Sans" w:hAnsi="Noto Sans" w:cs="Noto Sans"/>
                <w:bCs/>
                <w:color w:val="000000" w:themeColor="text1"/>
                <w:szCs w:val="18"/>
              </w:rPr>
            </w:pPr>
            <w:r w:rsidRPr="005048A0">
              <w:rPr>
                <w:rFonts w:ascii="Noto Sans" w:hAnsi="Noto Sans" w:cs="Noto Sans"/>
                <w:bCs/>
                <w:color w:val="000000" w:themeColor="text1"/>
                <w:szCs w:val="18"/>
              </w:rPr>
              <w:t>F</w:t>
            </w:r>
            <w:r w:rsidR="00C01168" w:rsidRPr="005048A0">
              <w:rPr>
                <w:rFonts w:ascii="Noto Sans" w:hAnsi="Noto Sans" w:cs="Noto Sans"/>
                <w:bCs/>
                <w:color w:val="000000" w:themeColor="text1"/>
                <w:szCs w:val="18"/>
              </w:rPr>
              <w:t>rage</w:t>
            </w:r>
          </w:p>
        </w:tc>
        <w:tc>
          <w:tcPr>
            <w:tcW w:w="5198" w:type="dxa"/>
          </w:tcPr>
          <w:p w14:paraId="04F2271E" w14:textId="77777777" w:rsidR="00C01168" w:rsidRPr="005048A0" w:rsidRDefault="00C01168" w:rsidP="005048A0">
            <w:pPr>
              <w:numPr>
                <w:ilvl w:val="0"/>
                <w:numId w:val="0"/>
              </w:numPr>
              <w:ind w:left="284" w:hanging="284"/>
              <w:cnfStyle w:val="100000000000" w:firstRow="1" w:lastRow="0" w:firstColumn="0" w:lastColumn="0" w:oddVBand="0" w:evenVBand="0" w:oddHBand="0" w:evenHBand="0" w:firstRowFirstColumn="0" w:firstRowLastColumn="0" w:lastRowFirstColumn="0" w:lastRowLastColumn="0"/>
              <w:rPr>
                <w:rFonts w:ascii="Noto Sans" w:hAnsi="Noto Sans" w:cs="Noto Sans"/>
                <w:bCs/>
                <w:color w:val="000000" w:themeColor="text1"/>
                <w:szCs w:val="18"/>
              </w:rPr>
            </w:pPr>
            <w:r w:rsidRPr="005048A0">
              <w:rPr>
                <w:rFonts w:ascii="Noto Sans" w:hAnsi="Noto Sans" w:cs="Noto Sans"/>
                <w:bCs/>
                <w:color w:val="000000" w:themeColor="text1"/>
                <w:szCs w:val="18"/>
              </w:rPr>
              <w:t>Antwort (in Stichpunkten)</w:t>
            </w:r>
          </w:p>
        </w:tc>
      </w:tr>
      <w:tr w:rsidR="00C01168" w:rsidRPr="005048A0" w14:paraId="6D1E9B00"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D42399C" w14:textId="77777777" w:rsidR="00C01168" w:rsidRPr="005048A0" w:rsidRDefault="00C01168" w:rsidP="005048A0">
            <w:pPr>
              <w:numPr>
                <w:ilvl w:val="0"/>
                <w:numId w:val="0"/>
              </w:numPr>
              <w:ind w:left="284"/>
              <w:jc w:val="center"/>
              <w:rPr>
                <w:rFonts w:ascii="Noto Sans" w:hAnsi="Noto Sans" w:cs="Noto Sans"/>
                <w:color w:val="000000" w:themeColor="text1"/>
                <w:szCs w:val="18"/>
              </w:rPr>
            </w:pPr>
          </w:p>
        </w:tc>
        <w:tc>
          <w:tcPr>
            <w:tcW w:w="3307" w:type="dxa"/>
          </w:tcPr>
          <w:p w14:paraId="30A8FAFA"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5048A0">
              <w:rPr>
                <w:rFonts w:ascii="Noto Sans" w:hAnsi="Noto Sans" w:cs="Noto Sans"/>
                <w:color w:val="000000" w:themeColor="text1"/>
                <w:szCs w:val="18"/>
              </w:rPr>
              <w:t>Einführung [00:00]</w:t>
            </w:r>
          </w:p>
        </w:tc>
        <w:tc>
          <w:tcPr>
            <w:tcW w:w="5198" w:type="dxa"/>
          </w:tcPr>
          <w:p w14:paraId="5DB11279" w14:textId="77777777" w:rsidR="00C01168" w:rsidRPr="005048A0"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048A0" w14:paraId="7FA91D8F" w14:textId="77777777" w:rsidTr="005048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A2D302F"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429E452E" w14:textId="77777777" w:rsidR="00C01168" w:rsidRPr="005048A0" w:rsidRDefault="00C01168" w:rsidP="005048A0">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Wo findet jüdisches Leben in Deutschland statt und warum hört und liest man so wenig davon? </w:t>
            </w:r>
            <w:r w:rsidRPr="005048A0">
              <w:rPr>
                <w:rFonts w:ascii="Noto Sans" w:hAnsi="Noto Sans" w:cs="Noto Sans"/>
                <w:color w:val="000000" w:themeColor="text1"/>
                <w:szCs w:val="18"/>
              </w:rPr>
              <w:t>[01:20]</w:t>
            </w:r>
          </w:p>
        </w:tc>
        <w:tc>
          <w:tcPr>
            <w:tcW w:w="5198" w:type="dxa"/>
          </w:tcPr>
          <w:p w14:paraId="4CD0C1D6" w14:textId="77777777" w:rsidR="00C01168" w:rsidRPr="005048A0" w:rsidRDefault="00C01168" w:rsidP="005048A0">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048A0" w14:paraId="4D60A671"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5DFE998"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4A111C66"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Wie stark hat das Judentum vor allem die europäischen Kulturen und ihre Geschichte geprägt? </w:t>
            </w:r>
            <w:r w:rsidRPr="005048A0">
              <w:rPr>
                <w:rFonts w:ascii="Noto Sans" w:hAnsi="Noto Sans" w:cs="Noto Sans"/>
                <w:color w:val="000000" w:themeColor="text1"/>
                <w:szCs w:val="18"/>
              </w:rPr>
              <w:t>[03:49]</w:t>
            </w:r>
          </w:p>
        </w:tc>
        <w:tc>
          <w:tcPr>
            <w:tcW w:w="5198" w:type="dxa"/>
          </w:tcPr>
          <w:p w14:paraId="0D7B4708" w14:textId="77777777" w:rsidR="00C01168" w:rsidRPr="005048A0"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048A0" w14:paraId="7928B9D4" w14:textId="77777777" w:rsidTr="005048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FDE2129"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57AAC8C8" w14:textId="77777777" w:rsidR="00C01168" w:rsidRPr="005048A0" w:rsidRDefault="00C01168" w:rsidP="005048A0">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Was sind die wichtigsten Werte des Judentums? Gibt es darüber einen Konsens oder entscheiden Jüd*innen das selbst? </w:t>
            </w:r>
            <w:r w:rsidRPr="005048A0">
              <w:rPr>
                <w:rFonts w:ascii="Noto Sans" w:hAnsi="Noto Sans" w:cs="Noto Sans"/>
                <w:color w:val="000000" w:themeColor="text1"/>
                <w:szCs w:val="18"/>
              </w:rPr>
              <w:t>[05:00]</w:t>
            </w:r>
          </w:p>
        </w:tc>
        <w:tc>
          <w:tcPr>
            <w:tcW w:w="5198" w:type="dxa"/>
          </w:tcPr>
          <w:p w14:paraId="4DE584E9" w14:textId="77777777" w:rsidR="00C01168" w:rsidRPr="005048A0" w:rsidRDefault="00C01168" w:rsidP="005048A0">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048A0" w14:paraId="519BF493"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A6DFC64"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58786444"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Eliyah, wie hat das Judentum es geschafft, wenn man den Zeitstrahl betrachtet, eine nicht paranoide, irre Gemeinschaft zu werden? </w:t>
            </w:r>
            <w:r w:rsidRPr="005048A0">
              <w:rPr>
                <w:rFonts w:ascii="Noto Sans" w:hAnsi="Noto Sans" w:cs="Noto Sans"/>
                <w:color w:val="000000" w:themeColor="text1"/>
                <w:szCs w:val="18"/>
              </w:rPr>
              <w:t>[08:03]</w:t>
            </w:r>
          </w:p>
        </w:tc>
        <w:tc>
          <w:tcPr>
            <w:tcW w:w="5198" w:type="dxa"/>
          </w:tcPr>
          <w:p w14:paraId="1DAB59AD" w14:textId="77777777" w:rsidR="00C01168" w:rsidRPr="005048A0"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048A0" w14:paraId="59F392C5" w14:textId="77777777" w:rsidTr="005048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702841E"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66934F22" w14:textId="77777777" w:rsidR="00C01168" w:rsidRPr="005048A0" w:rsidRDefault="00C01168" w:rsidP="005048A0">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Welche Positionen gibt es zu Partnerschaften zwischen Jüd*innen und Nichtjüd*innen? </w:t>
            </w:r>
            <w:r w:rsidRPr="005048A0">
              <w:rPr>
                <w:rFonts w:ascii="Noto Sans" w:hAnsi="Noto Sans" w:cs="Noto Sans"/>
                <w:color w:val="000000" w:themeColor="text1"/>
                <w:szCs w:val="18"/>
              </w:rPr>
              <w:t>Gibt es da irgendwelche religiösen Einschränkungen? [10:21]</w:t>
            </w:r>
          </w:p>
        </w:tc>
        <w:tc>
          <w:tcPr>
            <w:tcW w:w="5198" w:type="dxa"/>
          </w:tcPr>
          <w:p w14:paraId="3C4FBC32" w14:textId="77777777" w:rsidR="00C01168" w:rsidRPr="005048A0" w:rsidRDefault="00C01168" w:rsidP="005048A0">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048A0" w14:paraId="3B5AFB84"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05269C7"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24B0EBCF"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Was sind die witzigsten Traditionen, Riten oder Geschichten im Judentum? </w:t>
            </w:r>
            <w:r w:rsidRPr="005048A0">
              <w:rPr>
                <w:rFonts w:ascii="Noto Sans" w:hAnsi="Noto Sans" w:cs="Noto Sans"/>
                <w:color w:val="000000" w:themeColor="text1"/>
                <w:szCs w:val="18"/>
              </w:rPr>
              <w:t>[12:42]</w:t>
            </w:r>
          </w:p>
        </w:tc>
        <w:tc>
          <w:tcPr>
            <w:tcW w:w="5198" w:type="dxa"/>
          </w:tcPr>
          <w:p w14:paraId="3253290F" w14:textId="77777777" w:rsidR="00C01168" w:rsidRPr="005048A0"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048A0" w14:paraId="1AEE8E76" w14:textId="77777777" w:rsidTr="005048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C6FD357"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590B8905" w14:textId="77777777" w:rsidR="00C01168" w:rsidRPr="005048A0" w:rsidRDefault="00C01168" w:rsidP="005048A0">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Warum gibt es kein Religionsfach in den Schulen für jüdisch gläubige Menschen? </w:t>
            </w:r>
            <w:r w:rsidRPr="005048A0">
              <w:rPr>
                <w:rFonts w:ascii="Noto Sans" w:hAnsi="Noto Sans" w:cs="Noto Sans"/>
                <w:color w:val="000000" w:themeColor="text1"/>
                <w:szCs w:val="18"/>
              </w:rPr>
              <w:t>[14:58]</w:t>
            </w:r>
          </w:p>
        </w:tc>
        <w:tc>
          <w:tcPr>
            <w:tcW w:w="5198" w:type="dxa"/>
          </w:tcPr>
          <w:p w14:paraId="2A946B8B" w14:textId="77777777" w:rsidR="00C01168" w:rsidRPr="005048A0" w:rsidRDefault="00C01168" w:rsidP="005048A0">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048A0" w14:paraId="611FEA71"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CDC0BF9"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30C437C2"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Mich würde interessieren, warum Juden oft so urdeutsche Namen haben, wie zum Beispiel Weisband oder Spiegelberg? </w:t>
            </w:r>
            <w:r w:rsidRPr="005048A0">
              <w:rPr>
                <w:rFonts w:ascii="Noto Sans" w:hAnsi="Noto Sans" w:cs="Noto Sans"/>
                <w:color w:val="000000" w:themeColor="text1"/>
                <w:szCs w:val="18"/>
              </w:rPr>
              <w:t>[16:25]</w:t>
            </w:r>
          </w:p>
        </w:tc>
        <w:tc>
          <w:tcPr>
            <w:tcW w:w="5198" w:type="dxa"/>
          </w:tcPr>
          <w:p w14:paraId="729BE152" w14:textId="77777777" w:rsidR="00C01168" w:rsidRPr="005048A0"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048A0" w14:paraId="26424EE3" w14:textId="77777777" w:rsidTr="005048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071E15F"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4BDFB7B4" w14:textId="77777777" w:rsidR="00C01168" w:rsidRPr="005048A0" w:rsidRDefault="00C01168" w:rsidP="005048A0">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Gibt es so etwas wie jüdischen Humor und was zeichnet ihn aus? </w:t>
            </w:r>
            <w:r w:rsidRPr="005048A0">
              <w:rPr>
                <w:rFonts w:ascii="Noto Sans" w:hAnsi="Noto Sans" w:cs="Noto Sans"/>
                <w:color w:val="000000" w:themeColor="text1"/>
                <w:szCs w:val="18"/>
              </w:rPr>
              <w:t>[17:48]</w:t>
            </w:r>
          </w:p>
        </w:tc>
        <w:tc>
          <w:tcPr>
            <w:tcW w:w="5198" w:type="dxa"/>
          </w:tcPr>
          <w:p w14:paraId="60974516" w14:textId="77777777" w:rsidR="00C01168" w:rsidRPr="005048A0" w:rsidRDefault="00C01168" w:rsidP="005048A0">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048A0" w14:paraId="0D40D30B"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8D91189"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1A82A205"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Althebräisch ist ja für die Gebete unerlässlich. Versteht die Mehrzahl der Jüd*innen eigentlich di Sprache oder kennt man Hauptsächlich die üblichen Gebetsformeln und reimt sich den Rest zusammen? </w:t>
            </w:r>
            <w:r w:rsidRPr="005048A0">
              <w:rPr>
                <w:rFonts w:ascii="Noto Sans" w:hAnsi="Noto Sans" w:cs="Noto Sans"/>
                <w:color w:val="000000" w:themeColor="text1"/>
                <w:szCs w:val="18"/>
              </w:rPr>
              <w:t>[19:17]</w:t>
            </w:r>
          </w:p>
        </w:tc>
        <w:tc>
          <w:tcPr>
            <w:tcW w:w="5198" w:type="dxa"/>
          </w:tcPr>
          <w:p w14:paraId="208E46DA" w14:textId="77777777" w:rsidR="00C01168" w:rsidRPr="005048A0"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048A0" w14:paraId="437C1D7C" w14:textId="77777777" w:rsidTr="005048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AED092B"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428564A1" w14:textId="77777777" w:rsidR="00C01168" w:rsidRPr="005048A0" w:rsidRDefault="00C01168" w:rsidP="005048A0">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Die jüdische Küche: Was sollte man unbedingt mal ausprobieren? </w:t>
            </w:r>
            <w:r w:rsidRPr="005048A0">
              <w:rPr>
                <w:rFonts w:ascii="Noto Sans" w:hAnsi="Noto Sans" w:cs="Noto Sans"/>
                <w:color w:val="000000" w:themeColor="text1"/>
                <w:szCs w:val="18"/>
              </w:rPr>
              <w:t>[21:31]</w:t>
            </w:r>
          </w:p>
        </w:tc>
        <w:tc>
          <w:tcPr>
            <w:tcW w:w="5198" w:type="dxa"/>
          </w:tcPr>
          <w:p w14:paraId="12723C33" w14:textId="77777777" w:rsidR="00C01168" w:rsidRPr="005048A0" w:rsidRDefault="00C01168" w:rsidP="005048A0">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048A0" w14:paraId="0320E96A"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B83F74A"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60B2922B"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Was wird Juden häufig gesagt, ist aber nicht gut oder gut gemeint? </w:t>
            </w:r>
            <w:r w:rsidRPr="005048A0">
              <w:rPr>
                <w:rFonts w:ascii="Noto Sans" w:hAnsi="Noto Sans" w:cs="Noto Sans"/>
                <w:color w:val="000000" w:themeColor="text1"/>
                <w:szCs w:val="18"/>
              </w:rPr>
              <w:t>[22:52]</w:t>
            </w:r>
          </w:p>
        </w:tc>
        <w:tc>
          <w:tcPr>
            <w:tcW w:w="5198" w:type="dxa"/>
          </w:tcPr>
          <w:p w14:paraId="3D9E75FB" w14:textId="77777777" w:rsidR="00C01168" w:rsidRPr="005048A0" w:rsidRDefault="00C01168" w:rsidP="00C01168">
            <w:p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048A0" w14:paraId="7CB7A0F0" w14:textId="77777777" w:rsidTr="005048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0A74913"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4CAB0EE8" w14:textId="77777777" w:rsidR="00C01168" w:rsidRPr="005048A0" w:rsidRDefault="00C01168" w:rsidP="005048A0">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Warum reden wir immer von jüdischem Leben in Deutschland? Klingt für mich, als würde es dazu gehören. </w:t>
            </w:r>
            <w:r w:rsidRPr="005048A0">
              <w:rPr>
                <w:rFonts w:ascii="Noto Sans" w:hAnsi="Noto Sans" w:cs="Noto Sans"/>
                <w:color w:val="000000" w:themeColor="text1"/>
                <w:szCs w:val="18"/>
              </w:rPr>
              <w:t>Also eine Art Selbstabsonderung. [23:56]</w:t>
            </w:r>
          </w:p>
        </w:tc>
        <w:tc>
          <w:tcPr>
            <w:tcW w:w="5198" w:type="dxa"/>
          </w:tcPr>
          <w:p w14:paraId="5967C32E" w14:textId="77777777" w:rsidR="00C01168" w:rsidRPr="005048A0" w:rsidRDefault="00C01168" w:rsidP="005048A0">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048A0" w14:paraId="4B8DD5AE"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BA6003D"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1A63F11D"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Darf man als Nichtjüdin auch mal einen Gottesdienst in der Synagoge besuchen? </w:t>
            </w:r>
            <w:r w:rsidRPr="005048A0">
              <w:rPr>
                <w:rFonts w:ascii="Noto Sans" w:hAnsi="Noto Sans" w:cs="Noto Sans"/>
                <w:color w:val="000000" w:themeColor="text1"/>
                <w:szCs w:val="18"/>
              </w:rPr>
              <w:t>[24:28]</w:t>
            </w:r>
          </w:p>
        </w:tc>
        <w:tc>
          <w:tcPr>
            <w:tcW w:w="5198" w:type="dxa"/>
          </w:tcPr>
          <w:p w14:paraId="0725ADEB" w14:textId="77777777" w:rsidR="00C01168" w:rsidRPr="005048A0"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048A0" w14:paraId="4205BBAE" w14:textId="77777777" w:rsidTr="005048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B4B4EBA"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3317F93B" w14:textId="77777777" w:rsidR="00C01168" w:rsidRPr="005048A0" w:rsidRDefault="00C01168" w:rsidP="005048A0">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Was muss passieren, damit man sich als Jüdin oder Jude in Deutschland wohl und sicher fühlen kann? </w:t>
            </w:r>
            <w:r w:rsidRPr="005048A0">
              <w:rPr>
                <w:rFonts w:ascii="Noto Sans" w:hAnsi="Noto Sans" w:cs="Noto Sans"/>
                <w:color w:val="000000" w:themeColor="text1"/>
                <w:szCs w:val="18"/>
              </w:rPr>
              <w:t>[25:26]</w:t>
            </w:r>
          </w:p>
        </w:tc>
        <w:tc>
          <w:tcPr>
            <w:tcW w:w="5198" w:type="dxa"/>
          </w:tcPr>
          <w:p w14:paraId="39C12719" w14:textId="77777777" w:rsidR="00C01168" w:rsidRPr="005048A0" w:rsidRDefault="00C01168" w:rsidP="005048A0">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048A0" w14:paraId="13438BA7"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0FDD4A1"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54D31D32"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Wie kommt es an, wenn nichtjüdische Menschen „Shoa“ sagen? </w:t>
            </w:r>
            <w:r w:rsidRPr="005048A0">
              <w:rPr>
                <w:rFonts w:ascii="Noto Sans" w:hAnsi="Noto Sans" w:cs="Noto Sans"/>
                <w:color w:val="000000" w:themeColor="text1"/>
                <w:szCs w:val="18"/>
              </w:rPr>
              <w:t>[27:11]</w:t>
            </w:r>
          </w:p>
        </w:tc>
        <w:tc>
          <w:tcPr>
            <w:tcW w:w="5198" w:type="dxa"/>
          </w:tcPr>
          <w:p w14:paraId="4213F8FB" w14:textId="77777777" w:rsidR="00C01168" w:rsidRPr="005048A0"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5048A0" w14:paraId="5281A0FE" w14:textId="77777777" w:rsidTr="005048A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15150AC" w14:textId="77777777" w:rsidR="00C01168" w:rsidRPr="005048A0" w:rsidRDefault="00C01168" w:rsidP="00C01168">
            <w:pPr>
              <w:pStyle w:val="Listenabsatz"/>
              <w:numPr>
                <w:ilvl w:val="0"/>
                <w:numId w:val="30"/>
              </w:numPr>
              <w:spacing w:after="160" w:line="259" w:lineRule="auto"/>
              <w:rPr>
                <w:rFonts w:ascii="Noto Sans" w:hAnsi="Noto Sans" w:cs="Noto Sans"/>
                <w:color w:val="000000" w:themeColor="text1"/>
                <w:szCs w:val="18"/>
              </w:rPr>
            </w:pPr>
          </w:p>
        </w:tc>
        <w:tc>
          <w:tcPr>
            <w:tcW w:w="3307" w:type="dxa"/>
          </w:tcPr>
          <w:p w14:paraId="4790A981" w14:textId="77777777" w:rsidR="00C01168" w:rsidRPr="005048A0" w:rsidRDefault="00C01168" w:rsidP="005048A0">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1B1633">
              <w:rPr>
                <w:rFonts w:ascii="Noto Sans" w:hAnsi="Noto Sans" w:cs="Noto Sans"/>
                <w:color w:val="000000" w:themeColor="text1"/>
                <w:szCs w:val="18"/>
                <w:lang w:val="de-DE"/>
              </w:rPr>
              <w:t xml:space="preserve">Mit welchen erschwinglichen Büchern, Broschüren oder Nachschlagewerken kann ich etwas über das Wesen des Judentums erfahren? </w:t>
            </w:r>
            <w:r w:rsidRPr="005048A0">
              <w:rPr>
                <w:rFonts w:ascii="Noto Sans" w:hAnsi="Noto Sans" w:cs="Noto Sans"/>
                <w:color w:val="000000" w:themeColor="text1"/>
                <w:szCs w:val="18"/>
              </w:rPr>
              <w:t>[27:43]</w:t>
            </w:r>
          </w:p>
        </w:tc>
        <w:tc>
          <w:tcPr>
            <w:tcW w:w="5198" w:type="dxa"/>
          </w:tcPr>
          <w:p w14:paraId="13C39D99" w14:textId="77777777" w:rsidR="00C01168" w:rsidRPr="005048A0" w:rsidRDefault="00C01168" w:rsidP="005048A0">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5048A0" w14:paraId="36F6624C" w14:textId="77777777" w:rsidTr="005048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20A02C5" w14:textId="77777777" w:rsidR="00C01168" w:rsidRPr="005048A0" w:rsidRDefault="00C01168" w:rsidP="005048A0">
            <w:pPr>
              <w:numPr>
                <w:ilvl w:val="0"/>
                <w:numId w:val="0"/>
              </w:numPr>
              <w:ind w:left="284"/>
              <w:jc w:val="center"/>
              <w:rPr>
                <w:rFonts w:ascii="Noto Sans" w:hAnsi="Noto Sans" w:cs="Noto Sans"/>
                <w:color w:val="000000" w:themeColor="text1"/>
                <w:szCs w:val="18"/>
              </w:rPr>
            </w:pPr>
          </w:p>
        </w:tc>
        <w:tc>
          <w:tcPr>
            <w:tcW w:w="3307" w:type="dxa"/>
          </w:tcPr>
          <w:p w14:paraId="651918E1" w14:textId="77777777" w:rsidR="00C01168" w:rsidRPr="005048A0" w:rsidRDefault="00C01168" w:rsidP="005048A0">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5048A0">
              <w:rPr>
                <w:rFonts w:ascii="Noto Sans" w:hAnsi="Noto Sans" w:cs="Noto Sans"/>
                <w:color w:val="000000" w:themeColor="text1"/>
                <w:szCs w:val="18"/>
              </w:rPr>
              <w:t>Abspann [28:55]</w:t>
            </w:r>
          </w:p>
        </w:tc>
        <w:tc>
          <w:tcPr>
            <w:tcW w:w="5198" w:type="dxa"/>
          </w:tcPr>
          <w:p w14:paraId="0EDC5D5D" w14:textId="77777777" w:rsidR="00C01168" w:rsidRPr="005048A0"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bl>
    <w:p w14:paraId="2525C937" w14:textId="77777777" w:rsidR="00C01168" w:rsidRPr="002D20FB" w:rsidRDefault="00C01168" w:rsidP="005048A0">
      <w:pPr>
        <w:numPr>
          <w:ilvl w:val="0"/>
          <w:numId w:val="0"/>
        </w:numPr>
        <w:ind w:left="284"/>
        <w:rPr>
          <w:rFonts w:eastAsia="Times New Roman"/>
          <w:b/>
          <w:color w:val="000000" w:themeColor="text1"/>
          <w:sz w:val="24"/>
          <w:lang w:eastAsia="de-DE"/>
        </w:rPr>
      </w:pPr>
    </w:p>
    <w:p w14:paraId="35A50106" w14:textId="77777777" w:rsidR="00C01168" w:rsidRPr="002D20FB" w:rsidRDefault="00C01168" w:rsidP="00C01168">
      <w:pPr>
        <w:rPr>
          <w:rFonts w:eastAsia="Times New Roman"/>
          <w:b/>
          <w:color w:val="000000" w:themeColor="text1"/>
          <w:sz w:val="24"/>
          <w:lang w:eastAsia="de-DE"/>
        </w:rPr>
      </w:pPr>
      <w:r w:rsidRPr="002D20FB">
        <w:rPr>
          <w:rFonts w:eastAsia="Times New Roman"/>
          <w:b/>
          <w:color w:val="000000" w:themeColor="text1"/>
          <w:sz w:val="24"/>
          <w:lang w:eastAsia="de-DE"/>
        </w:rPr>
        <w:br w:type="page"/>
      </w:r>
    </w:p>
    <w:p w14:paraId="162505F2" w14:textId="77777777" w:rsidR="00C01168" w:rsidRDefault="00C01168" w:rsidP="005B222E">
      <w:pPr>
        <w:pStyle w:val="berschrift2"/>
        <w:numPr>
          <w:ilvl w:val="0"/>
          <w:numId w:val="0"/>
        </w:numPr>
        <w:spacing w:before="0" w:after="0"/>
        <w:jc w:val="center"/>
      </w:pPr>
      <w:r w:rsidRPr="00343F58">
        <w:lastRenderedPageBreak/>
        <w:t xml:space="preserve">Material: „Frag einen Juden“ – Teil </w:t>
      </w:r>
      <w:r>
        <w:t>4</w:t>
      </w:r>
      <w:r w:rsidRPr="00343F58">
        <w:t xml:space="preserve">: </w:t>
      </w:r>
      <w:r>
        <w:t>Jüdische Kultur</w:t>
      </w:r>
    </w:p>
    <w:p w14:paraId="2561C253" w14:textId="77777777" w:rsidR="00C01168" w:rsidRPr="00343F58" w:rsidRDefault="00C01168" w:rsidP="005B222E">
      <w:pPr>
        <w:pStyle w:val="berschrift2"/>
        <w:numPr>
          <w:ilvl w:val="0"/>
          <w:numId w:val="0"/>
        </w:numPr>
        <w:spacing w:before="0" w:after="0"/>
        <w:jc w:val="center"/>
      </w:pPr>
      <w:r>
        <w:t>(Antworten)</w:t>
      </w:r>
    </w:p>
    <w:p w14:paraId="3268A07A" w14:textId="77777777" w:rsidR="00C01168" w:rsidRDefault="00C01168" w:rsidP="005048A0">
      <w:pPr>
        <w:numPr>
          <w:ilvl w:val="0"/>
          <w:numId w:val="0"/>
        </w:numPr>
        <w:tabs>
          <w:tab w:val="left" w:pos="4044"/>
          <w:tab w:val="left" w:pos="8312"/>
        </w:tabs>
        <w:ind w:left="113"/>
      </w:pPr>
    </w:p>
    <w:tbl>
      <w:tblPr>
        <w:tblStyle w:val="EinfacheTabelle51"/>
        <w:tblW w:w="9639" w:type="dxa"/>
        <w:jc w:val="center"/>
        <w:tblLook w:val="04A0" w:firstRow="1" w:lastRow="0" w:firstColumn="1" w:lastColumn="0" w:noHBand="0" w:noVBand="1"/>
      </w:tblPr>
      <w:tblGrid>
        <w:gridCol w:w="567"/>
        <w:gridCol w:w="3307"/>
        <w:gridCol w:w="5765"/>
      </w:tblGrid>
      <w:tr w:rsidR="00C01168" w:rsidRPr="002D20FB" w14:paraId="77AB9E07" w14:textId="77777777" w:rsidTr="005B22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2E1363E" w14:textId="77777777" w:rsidR="00C01168" w:rsidRPr="002D20FB" w:rsidRDefault="00C01168" w:rsidP="005B222E">
            <w:pPr>
              <w:numPr>
                <w:ilvl w:val="0"/>
                <w:numId w:val="0"/>
              </w:numPr>
              <w:ind w:left="284"/>
              <w:jc w:val="center"/>
              <w:rPr>
                <w:rFonts w:cs="Calibri"/>
                <w:b/>
                <w:bCs/>
              </w:rPr>
            </w:pPr>
          </w:p>
        </w:tc>
        <w:tc>
          <w:tcPr>
            <w:tcW w:w="3307" w:type="dxa"/>
          </w:tcPr>
          <w:p w14:paraId="44EAE521" w14:textId="77777777" w:rsidR="00C01168" w:rsidRPr="005B222E" w:rsidRDefault="00C01168" w:rsidP="005B222E">
            <w:pPr>
              <w:numPr>
                <w:ilvl w:val="0"/>
                <w:numId w:val="0"/>
              </w:numPr>
              <w:cnfStyle w:val="100000000000" w:firstRow="1" w:lastRow="0" w:firstColumn="0" w:lastColumn="0" w:oddVBand="0" w:evenVBand="0" w:oddHBand="0" w:evenHBand="0" w:firstRowFirstColumn="0" w:firstRowLastColumn="0" w:lastRowFirstColumn="0" w:lastRowLastColumn="0"/>
              <w:rPr>
                <w:rFonts w:ascii="Noto Sans" w:hAnsi="Noto Sans" w:cs="Noto Sans"/>
                <w:b/>
                <w:bCs/>
                <w:i w:val="0"/>
              </w:rPr>
            </w:pPr>
            <w:r w:rsidRPr="005B222E">
              <w:rPr>
                <w:rFonts w:ascii="Noto Sans" w:hAnsi="Noto Sans" w:cs="Noto Sans"/>
                <w:b/>
                <w:bCs/>
                <w:i w:val="0"/>
              </w:rPr>
              <w:t>Frage</w:t>
            </w:r>
          </w:p>
        </w:tc>
        <w:tc>
          <w:tcPr>
            <w:tcW w:w="5765" w:type="dxa"/>
          </w:tcPr>
          <w:p w14:paraId="0264FF87" w14:textId="77777777" w:rsidR="00C01168" w:rsidRPr="0020730A" w:rsidRDefault="00C01168" w:rsidP="005B222E">
            <w:pPr>
              <w:numPr>
                <w:ilvl w:val="0"/>
                <w:numId w:val="0"/>
              </w:numPr>
              <w:ind w:left="284" w:hanging="43"/>
              <w:cnfStyle w:val="100000000000" w:firstRow="1" w:lastRow="0" w:firstColumn="0" w:lastColumn="0" w:oddVBand="0" w:evenVBand="0" w:oddHBand="0" w:evenHBand="0" w:firstRowFirstColumn="0" w:firstRowLastColumn="0" w:lastRowFirstColumn="0" w:lastRowLastColumn="0"/>
              <w:rPr>
                <w:rFonts w:cs="Calibri"/>
                <w:b/>
                <w:bCs/>
                <w:i w:val="0"/>
              </w:rPr>
            </w:pPr>
            <w:r w:rsidRPr="0020730A">
              <w:rPr>
                <w:rFonts w:cs="Calibri"/>
                <w:b/>
                <w:bCs/>
                <w:i w:val="0"/>
              </w:rPr>
              <w:t>Mögliche Antworten</w:t>
            </w:r>
          </w:p>
        </w:tc>
      </w:tr>
      <w:tr w:rsidR="00C01168" w:rsidRPr="002D20FB" w14:paraId="57701A56"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0DDA7766" w14:textId="77777777" w:rsidR="00C01168" w:rsidRPr="002D20FB" w:rsidRDefault="00C01168" w:rsidP="00AC4D6D">
            <w:pPr>
              <w:numPr>
                <w:ilvl w:val="0"/>
                <w:numId w:val="0"/>
              </w:numPr>
              <w:ind w:left="284"/>
              <w:jc w:val="center"/>
              <w:rPr>
                <w:rFonts w:ascii="Calibri" w:hAnsi="Calibri" w:cs="Calibri"/>
              </w:rPr>
            </w:pPr>
          </w:p>
        </w:tc>
        <w:tc>
          <w:tcPr>
            <w:tcW w:w="3307" w:type="dxa"/>
          </w:tcPr>
          <w:p w14:paraId="11232A0C" w14:textId="77777777" w:rsidR="00C01168" w:rsidRPr="005B222E" w:rsidRDefault="00C01168" w:rsidP="005B222E">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5B222E">
              <w:rPr>
                <w:rFonts w:ascii="Noto Sans" w:hAnsi="Noto Sans" w:cs="Noto Sans"/>
              </w:rPr>
              <w:t>Einführung [00:00]</w:t>
            </w:r>
          </w:p>
        </w:tc>
        <w:tc>
          <w:tcPr>
            <w:tcW w:w="5765" w:type="dxa"/>
          </w:tcPr>
          <w:p w14:paraId="0D10C55C"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C01168" w:rsidRPr="002D20FB" w14:paraId="2472EFBB"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02AF2CC3" w14:textId="77777777" w:rsidR="00C01168" w:rsidRPr="002D20FB" w:rsidRDefault="00C01168" w:rsidP="00C01168">
            <w:pPr>
              <w:pStyle w:val="Listenabsatz"/>
              <w:numPr>
                <w:ilvl w:val="0"/>
                <w:numId w:val="33"/>
              </w:numPr>
              <w:spacing w:after="160" w:line="259" w:lineRule="auto"/>
              <w:rPr>
                <w:rFonts w:cs="Calibri"/>
              </w:rPr>
            </w:pPr>
          </w:p>
        </w:tc>
        <w:tc>
          <w:tcPr>
            <w:tcW w:w="3307" w:type="dxa"/>
          </w:tcPr>
          <w:p w14:paraId="1554EE50" w14:textId="77777777" w:rsidR="00C01168" w:rsidRPr="005B222E" w:rsidRDefault="00C01168" w:rsidP="005B222E">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Wo findet jüdisches Leben in Deutschland statt und warum hört und liest man so wenig davon? </w:t>
            </w:r>
            <w:r w:rsidRPr="005B222E">
              <w:rPr>
                <w:rFonts w:ascii="Noto Sans" w:hAnsi="Noto Sans" w:cs="Noto Sans"/>
              </w:rPr>
              <w:t>[01:20]</w:t>
            </w:r>
          </w:p>
        </w:tc>
        <w:tc>
          <w:tcPr>
            <w:tcW w:w="5765" w:type="dxa"/>
          </w:tcPr>
          <w:p w14:paraId="764732C0" w14:textId="77777777" w:rsidR="00C01168" w:rsidRPr="001B163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lang w:val="de-DE"/>
              </w:rPr>
            </w:pPr>
            <w:r w:rsidRPr="001B1633">
              <w:rPr>
                <w:rFonts w:ascii="Bradley Hand ITC" w:hAnsi="Bradley Hand ITC" w:cs="Calibri"/>
                <w:sz w:val="20"/>
                <w:szCs w:val="20"/>
                <w:lang w:val="de-DE"/>
              </w:rPr>
              <w:t>Es gibt nicht sehr viele Jüdinnen und Juden in Deutschland. Viele davon sind aus der ehemaligen Sowjetunion eingewandert und sind nicht sehr religiös. Jüdisches Leben ist auch nicht grundlegend anders als z. B. christliches Leben in Deutschland. Zudem gibt es auch Sicherheitsgründe, die für eine gewisse Zurückhaltung verantwortlich sind.</w:t>
            </w:r>
          </w:p>
        </w:tc>
      </w:tr>
      <w:tr w:rsidR="00C01168" w:rsidRPr="002D20FB" w14:paraId="6552DACB"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86395B3" w14:textId="77777777" w:rsidR="00C01168" w:rsidRPr="001B1633" w:rsidRDefault="00C01168" w:rsidP="00C01168">
            <w:pPr>
              <w:pStyle w:val="Listenabsatz"/>
              <w:numPr>
                <w:ilvl w:val="0"/>
                <w:numId w:val="33"/>
              </w:numPr>
              <w:spacing w:after="160" w:line="259" w:lineRule="auto"/>
              <w:rPr>
                <w:rFonts w:ascii="Calibri" w:hAnsi="Calibri" w:cs="Calibri"/>
                <w:lang w:val="de-DE"/>
              </w:rPr>
            </w:pPr>
          </w:p>
        </w:tc>
        <w:tc>
          <w:tcPr>
            <w:tcW w:w="3307" w:type="dxa"/>
          </w:tcPr>
          <w:p w14:paraId="4F72D9C8" w14:textId="77777777" w:rsidR="00C01168" w:rsidRPr="005B222E"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Wie stark hat das Judentum vor allem die europäischen Kulturen und ihre Geschichte geprägt? </w:t>
            </w:r>
            <w:r w:rsidRPr="005B222E">
              <w:rPr>
                <w:rFonts w:ascii="Noto Sans" w:hAnsi="Noto Sans" w:cs="Noto Sans"/>
              </w:rPr>
              <w:t>[03:49]</w:t>
            </w:r>
          </w:p>
        </w:tc>
        <w:tc>
          <w:tcPr>
            <w:tcW w:w="5765" w:type="dxa"/>
          </w:tcPr>
          <w:p w14:paraId="04199AC3" w14:textId="77777777" w:rsidR="00C01168" w:rsidRPr="001B1633"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Calibri"/>
                <w:sz w:val="20"/>
                <w:szCs w:val="20"/>
                <w:lang w:val="de-DE"/>
              </w:rPr>
            </w:pPr>
            <w:r w:rsidRPr="001B1633">
              <w:rPr>
                <w:rFonts w:ascii="Bradley Hand ITC" w:hAnsi="Bradley Hand ITC" w:cs="Calibri"/>
                <w:sz w:val="20"/>
                <w:szCs w:val="20"/>
                <w:lang w:val="de-DE"/>
              </w:rPr>
              <w:t xml:space="preserve">Fundamental. Von Philosophie und Ethik bis hin zu den Wurzeln des Christentums war das Judentum ausgesprochen prägend. </w:t>
            </w:r>
          </w:p>
        </w:tc>
      </w:tr>
      <w:tr w:rsidR="00C01168" w:rsidRPr="002D20FB" w14:paraId="0386DB7D"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36A0812D" w14:textId="77777777" w:rsidR="00C01168" w:rsidRPr="001B1633" w:rsidRDefault="00C01168" w:rsidP="00C01168">
            <w:pPr>
              <w:pStyle w:val="Listenabsatz"/>
              <w:numPr>
                <w:ilvl w:val="0"/>
                <w:numId w:val="33"/>
              </w:numPr>
              <w:spacing w:after="160" w:line="259" w:lineRule="auto"/>
              <w:rPr>
                <w:rFonts w:cs="Calibri"/>
                <w:lang w:val="de-DE"/>
              </w:rPr>
            </w:pPr>
          </w:p>
        </w:tc>
        <w:tc>
          <w:tcPr>
            <w:tcW w:w="3307" w:type="dxa"/>
          </w:tcPr>
          <w:p w14:paraId="4688769C" w14:textId="77777777" w:rsidR="00C01168" w:rsidRPr="005B222E" w:rsidRDefault="00C01168" w:rsidP="00AC4D6D">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Was sind die wichtigsten Werte des Judentums? Gibt es darüber einen Konsens oder entscheiden Jüd*innen das selbst? </w:t>
            </w:r>
            <w:r w:rsidRPr="005B222E">
              <w:rPr>
                <w:rFonts w:ascii="Noto Sans" w:hAnsi="Noto Sans" w:cs="Noto Sans"/>
              </w:rPr>
              <w:t>[05:00]</w:t>
            </w:r>
          </w:p>
        </w:tc>
        <w:tc>
          <w:tcPr>
            <w:tcW w:w="5765" w:type="dxa"/>
          </w:tcPr>
          <w:p w14:paraId="7C3B21A6" w14:textId="77777777" w:rsidR="00C01168" w:rsidRPr="001B163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lang w:val="de-DE"/>
              </w:rPr>
            </w:pPr>
            <w:r w:rsidRPr="001B1633">
              <w:rPr>
                <w:rFonts w:ascii="Bradley Hand ITC" w:hAnsi="Bradley Hand ITC" w:cs="Calibri"/>
                <w:sz w:val="20"/>
                <w:szCs w:val="20"/>
                <w:lang w:val="de-DE"/>
              </w:rPr>
              <w:t>Nein, es gibt keinen Konsens im Judentum – gerade das macht auch die jüdische Kultur aus. Altruismus, selbstlose Liebe, die Vermeidung von Bösem und das Streben danach, das Beste aus den Menschen zu machen, ist wichtig. Bildung ist ein eminent wichtiges Thema, nicht zuletzt, um die Tora lesen zu können. Dinge zu hinterfragen (z. B. als Thema des Festes Pessach) ist ein wichtiger Wert. Außerdem gibt es „Tikun Olam“, das Ziel, die Welt zu verbessern, im Kleinen wie im Großen.</w:t>
            </w:r>
          </w:p>
        </w:tc>
      </w:tr>
      <w:tr w:rsidR="00C01168" w:rsidRPr="002D20FB" w14:paraId="32D7BCDE"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79EF963" w14:textId="77777777" w:rsidR="00C01168" w:rsidRPr="001B1633" w:rsidRDefault="00C01168" w:rsidP="00C01168">
            <w:pPr>
              <w:pStyle w:val="Listenabsatz"/>
              <w:numPr>
                <w:ilvl w:val="0"/>
                <w:numId w:val="33"/>
              </w:numPr>
              <w:spacing w:after="160" w:line="259" w:lineRule="auto"/>
              <w:rPr>
                <w:rFonts w:ascii="Calibri" w:hAnsi="Calibri" w:cs="Calibri"/>
                <w:lang w:val="de-DE"/>
              </w:rPr>
            </w:pPr>
          </w:p>
        </w:tc>
        <w:tc>
          <w:tcPr>
            <w:tcW w:w="3307" w:type="dxa"/>
          </w:tcPr>
          <w:p w14:paraId="58D246E5" w14:textId="77777777" w:rsidR="00C01168" w:rsidRPr="005B222E"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Eliyah, wie hat das Judentum es geschafft, wenn man den Zeitstrahl betrachtet, eine nicht paranoide, irre Gemeinschaft zu werden? </w:t>
            </w:r>
            <w:r w:rsidRPr="005B222E">
              <w:rPr>
                <w:rFonts w:ascii="Noto Sans" w:hAnsi="Noto Sans" w:cs="Noto Sans"/>
              </w:rPr>
              <w:t>[08:03]</w:t>
            </w:r>
          </w:p>
        </w:tc>
        <w:tc>
          <w:tcPr>
            <w:tcW w:w="5765" w:type="dxa"/>
          </w:tcPr>
          <w:p w14:paraId="15F6A9AB"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Calibri"/>
                <w:sz w:val="20"/>
                <w:szCs w:val="20"/>
              </w:rPr>
            </w:pPr>
            <w:r w:rsidRPr="001B1633">
              <w:rPr>
                <w:rFonts w:ascii="Bradley Hand ITC" w:hAnsi="Bradley Hand ITC" w:cs="Calibri"/>
                <w:sz w:val="20"/>
                <w:szCs w:val="20"/>
                <w:lang w:val="de-DE"/>
              </w:rPr>
              <w:t xml:space="preserve">Jüdinnen und Juden wollen ein freies Leben leben, sich selbst schützen – ein wichtiger Sinn des Staates Israel. (Eliyah) Humor und Hoffnung (z. B. als Thema der israelischen Nationalhymne Hatikvah) sind wichtig! </w:t>
            </w:r>
            <w:r w:rsidRPr="00AC4D6D">
              <w:rPr>
                <w:rFonts w:ascii="Bradley Hand ITC" w:hAnsi="Bradley Hand ITC" w:cs="Calibri"/>
                <w:sz w:val="20"/>
                <w:szCs w:val="20"/>
              </w:rPr>
              <w:t>(Marina)</w:t>
            </w:r>
          </w:p>
        </w:tc>
      </w:tr>
      <w:tr w:rsidR="00C01168" w:rsidRPr="002D20FB" w14:paraId="1F2786A5"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19756FE3" w14:textId="77777777" w:rsidR="00C01168" w:rsidRPr="002D20FB" w:rsidRDefault="00C01168" w:rsidP="00C01168">
            <w:pPr>
              <w:pStyle w:val="Listenabsatz"/>
              <w:numPr>
                <w:ilvl w:val="0"/>
                <w:numId w:val="33"/>
              </w:numPr>
              <w:spacing w:after="160" w:line="259" w:lineRule="auto"/>
              <w:rPr>
                <w:rFonts w:cs="Calibri"/>
              </w:rPr>
            </w:pPr>
          </w:p>
        </w:tc>
        <w:tc>
          <w:tcPr>
            <w:tcW w:w="3307" w:type="dxa"/>
          </w:tcPr>
          <w:p w14:paraId="495205C5" w14:textId="77777777" w:rsidR="00C01168" w:rsidRPr="005B222E" w:rsidRDefault="00C01168" w:rsidP="00AC4D6D">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Welche Positionen gibt es zu Partnerschaften zwischen Jüd*innen und Nichtjüd*innen? </w:t>
            </w:r>
            <w:r w:rsidRPr="005B222E">
              <w:rPr>
                <w:rFonts w:ascii="Noto Sans" w:hAnsi="Noto Sans" w:cs="Noto Sans"/>
              </w:rPr>
              <w:t>Gibt es da irgendwelche religiösen Einschränkungen? [10:21]</w:t>
            </w:r>
          </w:p>
        </w:tc>
        <w:tc>
          <w:tcPr>
            <w:tcW w:w="5765" w:type="dxa"/>
          </w:tcPr>
          <w:p w14:paraId="6AB43A25" w14:textId="77777777" w:rsidR="00C01168" w:rsidRPr="001B163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lang w:val="de-DE"/>
              </w:rPr>
            </w:pPr>
            <w:r w:rsidRPr="001B1633">
              <w:rPr>
                <w:rFonts w:ascii="Bradley Hand ITC" w:hAnsi="Bradley Hand ITC" w:cs="Calibri"/>
                <w:sz w:val="20"/>
                <w:szCs w:val="20"/>
                <w:lang w:val="de-DE"/>
              </w:rPr>
              <w:t>Gemischte Ehen sind inzwischen in Deutschland weit verbreitet. Für religiöse Jüdinnen und Juden ist das ein Problem, da nur Kinder jüdischer Mütter als Juden gelten. Um die jüdische Schicksalsgemeinschaft zu erleben, ist es manchmal einfach, wenn beide Partner jüdisch sind (und einer beispielsweise konvertiert).</w:t>
            </w:r>
          </w:p>
        </w:tc>
      </w:tr>
      <w:tr w:rsidR="00C01168" w:rsidRPr="002D20FB" w14:paraId="0C571F20"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A651C51" w14:textId="77777777" w:rsidR="00C01168" w:rsidRPr="001B1633" w:rsidRDefault="00C01168" w:rsidP="00C01168">
            <w:pPr>
              <w:pStyle w:val="Listenabsatz"/>
              <w:numPr>
                <w:ilvl w:val="0"/>
                <w:numId w:val="33"/>
              </w:numPr>
              <w:spacing w:after="160" w:line="259" w:lineRule="auto"/>
              <w:rPr>
                <w:rFonts w:ascii="Calibri" w:hAnsi="Calibri" w:cs="Calibri"/>
                <w:lang w:val="de-DE"/>
              </w:rPr>
            </w:pPr>
          </w:p>
        </w:tc>
        <w:tc>
          <w:tcPr>
            <w:tcW w:w="3307" w:type="dxa"/>
          </w:tcPr>
          <w:p w14:paraId="23FC27FE" w14:textId="77777777" w:rsidR="00C01168" w:rsidRPr="005B222E"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Was sind die witzigsten Traditionen, Riten oder Geschichten im Judentum? </w:t>
            </w:r>
            <w:r w:rsidRPr="005B222E">
              <w:rPr>
                <w:rFonts w:ascii="Noto Sans" w:hAnsi="Noto Sans" w:cs="Noto Sans"/>
              </w:rPr>
              <w:t>[12:42]</w:t>
            </w:r>
          </w:p>
        </w:tc>
        <w:tc>
          <w:tcPr>
            <w:tcW w:w="5765" w:type="dxa"/>
          </w:tcPr>
          <w:p w14:paraId="1B970993"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Calibri"/>
                <w:sz w:val="20"/>
                <w:szCs w:val="20"/>
              </w:rPr>
            </w:pPr>
            <w:r w:rsidRPr="001B1633">
              <w:rPr>
                <w:rFonts w:ascii="Bradley Hand ITC" w:hAnsi="Bradley Hand ITC" w:cs="Calibri"/>
                <w:sz w:val="20"/>
                <w:szCs w:val="20"/>
                <w:lang w:val="de-DE"/>
              </w:rPr>
              <w:t xml:space="preserve">Das Purim-Fest – die Feier jüdischen Lebens und Überlebens. Bei diesem Fest wird der Name des Schurkens durch Rasseln und Lärmens ausgetilgt, man geht kostümiert in die Synagoge. (Marina) Taschlich: Am jüdischen Neujahrsfest werden die Sünden symbolisch ins Wasser geworfen. Aus Angst vor Brunnenvergiftungsvorwürfen verzichteten deutsche Jüdinnen und Juden jahrhundertelang auf diesen Brauch. </w:t>
            </w:r>
            <w:r w:rsidRPr="00AC4D6D">
              <w:rPr>
                <w:rFonts w:ascii="Bradley Hand ITC" w:hAnsi="Bradley Hand ITC" w:cs="Calibri"/>
                <w:sz w:val="20"/>
                <w:szCs w:val="20"/>
              </w:rPr>
              <w:t>(Eliyah)</w:t>
            </w:r>
          </w:p>
        </w:tc>
      </w:tr>
      <w:tr w:rsidR="00C01168" w:rsidRPr="002D20FB" w14:paraId="04ED8D44"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0551D67C" w14:textId="77777777" w:rsidR="00C01168" w:rsidRPr="002D20FB" w:rsidRDefault="00C01168" w:rsidP="00C01168">
            <w:pPr>
              <w:pStyle w:val="Listenabsatz"/>
              <w:numPr>
                <w:ilvl w:val="0"/>
                <w:numId w:val="33"/>
              </w:numPr>
              <w:spacing w:after="160" w:line="259" w:lineRule="auto"/>
              <w:rPr>
                <w:rFonts w:cs="Calibri"/>
              </w:rPr>
            </w:pPr>
          </w:p>
        </w:tc>
        <w:tc>
          <w:tcPr>
            <w:tcW w:w="3307" w:type="dxa"/>
          </w:tcPr>
          <w:p w14:paraId="2F9E0DF1" w14:textId="77777777" w:rsidR="00C01168" w:rsidRPr="005B222E" w:rsidRDefault="00C01168" w:rsidP="00AC4D6D">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Warum gibt es kein Religionsfach in den Schulen für jüdisch gläubige Menschen? </w:t>
            </w:r>
            <w:r w:rsidRPr="005B222E">
              <w:rPr>
                <w:rFonts w:ascii="Noto Sans" w:hAnsi="Noto Sans" w:cs="Noto Sans"/>
              </w:rPr>
              <w:t>[14:58]</w:t>
            </w:r>
          </w:p>
        </w:tc>
        <w:tc>
          <w:tcPr>
            <w:tcW w:w="5765" w:type="dxa"/>
          </w:tcPr>
          <w:p w14:paraId="5D89A78C" w14:textId="77777777" w:rsidR="00C01168" w:rsidRPr="001B163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lang w:val="de-DE"/>
              </w:rPr>
            </w:pPr>
            <w:r w:rsidRPr="001B1633">
              <w:rPr>
                <w:rFonts w:ascii="Bradley Hand ITC" w:hAnsi="Bradley Hand ITC" w:cs="Calibri"/>
                <w:sz w:val="20"/>
                <w:szCs w:val="20"/>
                <w:lang w:val="de-DE"/>
              </w:rPr>
              <w:t xml:space="preserve">Es gibt nicht so viele Schülerinnen und Schüler – und auch wenige Lehrkräfte, die das Fach unterrichten könnten. An jüdischen Schulen und in den Gemeinden gibt es jüdischen Religionsunterricht. </w:t>
            </w:r>
          </w:p>
        </w:tc>
      </w:tr>
      <w:tr w:rsidR="00C01168" w:rsidRPr="002D20FB" w14:paraId="7C32DA9F"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851104B" w14:textId="77777777" w:rsidR="00C01168" w:rsidRPr="001B1633" w:rsidRDefault="00C01168" w:rsidP="00C01168">
            <w:pPr>
              <w:pStyle w:val="Listenabsatz"/>
              <w:numPr>
                <w:ilvl w:val="0"/>
                <w:numId w:val="33"/>
              </w:numPr>
              <w:spacing w:after="160" w:line="259" w:lineRule="auto"/>
              <w:rPr>
                <w:rFonts w:ascii="Calibri" w:hAnsi="Calibri" w:cs="Calibri"/>
                <w:lang w:val="de-DE"/>
              </w:rPr>
            </w:pPr>
          </w:p>
        </w:tc>
        <w:tc>
          <w:tcPr>
            <w:tcW w:w="3307" w:type="dxa"/>
          </w:tcPr>
          <w:p w14:paraId="48EAD5A0" w14:textId="77777777" w:rsidR="00C01168" w:rsidRPr="005B222E"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Mich würde interessieren, warum Juden oft so urdeutsche Namen haben, wie zum Beispiel Weisband oder Spiegelberg? </w:t>
            </w:r>
            <w:r w:rsidRPr="005B222E">
              <w:rPr>
                <w:rFonts w:ascii="Noto Sans" w:hAnsi="Noto Sans" w:cs="Noto Sans"/>
              </w:rPr>
              <w:t>[16:25]</w:t>
            </w:r>
          </w:p>
        </w:tc>
        <w:tc>
          <w:tcPr>
            <w:tcW w:w="5765" w:type="dxa"/>
          </w:tcPr>
          <w:p w14:paraId="741246CB" w14:textId="77777777" w:rsidR="00C01168" w:rsidRPr="001B1633"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Calibri"/>
                <w:sz w:val="20"/>
                <w:szCs w:val="20"/>
                <w:lang w:val="de-DE"/>
              </w:rPr>
            </w:pPr>
            <w:r w:rsidRPr="001B1633">
              <w:rPr>
                <w:rFonts w:ascii="Bradley Hand ITC" w:hAnsi="Bradley Hand ITC" w:cs="Calibri"/>
                <w:sz w:val="20"/>
                <w:szCs w:val="20"/>
                <w:lang w:val="de-DE"/>
              </w:rPr>
              <w:t xml:space="preserve">Erst im 18. und beginnenden 19. Jahrhundert wurden Juden, nachdem es ihnen vorher oft verboten wurde, verpflichtet, Nachnamen zu geben. Nicht selten mussten sie gekauft werden. Hatten die Familien wenig Geld, konnte es vorkommen, dass sie Spottnamen erhielten. </w:t>
            </w:r>
          </w:p>
        </w:tc>
      </w:tr>
      <w:tr w:rsidR="00C01168" w:rsidRPr="002D20FB" w14:paraId="2556FF4C"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45F9EFC9" w14:textId="77777777" w:rsidR="00C01168" w:rsidRPr="001B1633" w:rsidRDefault="00C01168" w:rsidP="00C01168">
            <w:pPr>
              <w:pStyle w:val="Listenabsatz"/>
              <w:numPr>
                <w:ilvl w:val="0"/>
                <w:numId w:val="33"/>
              </w:numPr>
              <w:spacing w:after="160" w:line="259" w:lineRule="auto"/>
              <w:rPr>
                <w:rFonts w:cs="Calibri"/>
                <w:lang w:val="de-DE"/>
              </w:rPr>
            </w:pPr>
          </w:p>
        </w:tc>
        <w:tc>
          <w:tcPr>
            <w:tcW w:w="3307" w:type="dxa"/>
          </w:tcPr>
          <w:p w14:paraId="2070CCC3" w14:textId="77777777" w:rsidR="00C01168" w:rsidRPr="005B222E" w:rsidRDefault="00C01168" w:rsidP="00AC4D6D">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Gibt es so etwas wie jüdischen Humor und was zeichnet ihn aus? </w:t>
            </w:r>
            <w:r w:rsidRPr="005B222E">
              <w:rPr>
                <w:rFonts w:ascii="Noto Sans" w:hAnsi="Noto Sans" w:cs="Noto Sans"/>
              </w:rPr>
              <w:t>[17:48]</w:t>
            </w:r>
          </w:p>
        </w:tc>
        <w:tc>
          <w:tcPr>
            <w:tcW w:w="5765" w:type="dxa"/>
          </w:tcPr>
          <w:p w14:paraId="226C070B" w14:textId="77777777" w:rsidR="00C01168" w:rsidRPr="001B1633"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lang w:val="de-DE"/>
              </w:rPr>
            </w:pPr>
            <w:r w:rsidRPr="001B1633">
              <w:rPr>
                <w:rFonts w:ascii="Bradley Hand ITC" w:hAnsi="Bradley Hand ITC" w:cs="Calibri"/>
                <w:sz w:val="20"/>
                <w:szCs w:val="20"/>
                <w:lang w:val="de-DE"/>
              </w:rPr>
              <w:t xml:space="preserve">Es gibt verschiedene Kulturen und demnach auch Bräuche im Judentum. Eine Gemeinsamkeit von Jüdinnen und Juden ist wohl ihr Humor, der eigenes Leid erträglich macht, ist selbstironisch und auch selbstkritisch ist. </w:t>
            </w:r>
          </w:p>
        </w:tc>
      </w:tr>
      <w:tr w:rsidR="00C01168" w:rsidRPr="002D20FB" w14:paraId="7ABEB295"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58CD955" w14:textId="77777777" w:rsidR="00C01168" w:rsidRPr="001B1633" w:rsidRDefault="00C01168" w:rsidP="00C01168">
            <w:pPr>
              <w:pStyle w:val="Listenabsatz"/>
              <w:numPr>
                <w:ilvl w:val="0"/>
                <w:numId w:val="33"/>
              </w:numPr>
              <w:spacing w:after="160" w:line="259" w:lineRule="auto"/>
              <w:rPr>
                <w:rFonts w:ascii="Calibri" w:hAnsi="Calibri" w:cs="Calibri"/>
                <w:lang w:val="de-DE"/>
              </w:rPr>
            </w:pPr>
          </w:p>
        </w:tc>
        <w:tc>
          <w:tcPr>
            <w:tcW w:w="3307" w:type="dxa"/>
          </w:tcPr>
          <w:p w14:paraId="577A59BC" w14:textId="77777777" w:rsidR="00C01168" w:rsidRPr="005B222E"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Althebräisch ist ja für die Gebete unerlässlich. Versteht die Mehrzahl der Jüd*innen eigentlich di Sprache oder kennt man Hauptsächlich die üblichen Gebetsformeln und reimt sich den Rest zusammen? </w:t>
            </w:r>
            <w:r w:rsidRPr="005B222E">
              <w:rPr>
                <w:rFonts w:ascii="Noto Sans" w:hAnsi="Noto Sans" w:cs="Noto Sans"/>
              </w:rPr>
              <w:t>[19:17]</w:t>
            </w:r>
          </w:p>
        </w:tc>
        <w:tc>
          <w:tcPr>
            <w:tcW w:w="5765" w:type="dxa"/>
          </w:tcPr>
          <w:p w14:paraId="0BD1628F"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Calibri"/>
                <w:sz w:val="20"/>
                <w:szCs w:val="20"/>
              </w:rPr>
            </w:pPr>
            <w:r w:rsidRPr="001B1633">
              <w:rPr>
                <w:rFonts w:ascii="Bradley Hand ITC" w:hAnsi="Bradley Hand ITC" w:cs="Calibri"/>
                <w:sz w:val="20"/>
                <w:szCs w:val="20"/>
                <w:lang w:val="de-DE"/>
              </w:rPr>
              <w:t xml:space="preserve">Es gibt sehr lange Gebetsformeln (z. B. Morgengebet mindestens 20 min). Neuhebräisch ist eine sehr junge Sprache (ca. 60, 70 Jahre alt), sie basiert auf dem Althebräischen, es mussten aber neue Wörter erfunden werden und die Grammatik wurde etwas vereinfacht. Neuhebräisch ermöglicht es, Althebräisch zu verstehen. Marina kann etwas Neuhebräisch und verwendet zum Beten einen Siddur, darin stehen die Texte auf Hebräisch (mit hebräischen Buchstaben), auf Hebräisch mit lateinischen Buchstaben und in der Übersetzung. </w:t>
            </w:r>
            <w:r w:rsidRPr="00AC4D6D">
              <w:rPr>
                <w:rFonts w:ascii="Bradley Hand ITC" w:hAnsi="Bradley Hand ITC" w:cs="Calibri"/>
                <w:sz w:val="20"/>
                <w:szCs w:val="20"/>
              </w:rPr>
              <w:t xml:space="preserve">Wichtig ist, zu verstehen, was man betet.  </w:t>
            </w:r>
          </w:p>
        </w:tc>
      </w:tr>
      <w:tr w:rsidR="00C01168" w:rsidRPr="002D20FB" w14:paraId="6170F3A5"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00D5E589" w14:textId="77777777" w:rsidR="00C01168" w:rsidRPr="002D20FB" w:rsidRDefault="00C01168" w:rsidP="00C01168">
            <w:pPr>
              <w:pStyle w:val="Listenabsatz"/>
              <w:numPr>
                <w:ilvl w:val="0"/>
                <w:numId w:val="33"/>
              </w:numPr>
              <w:spacing w:after="160" w:line="259" w:lineRule="auto"/>
              <w:rPr>
                <w:rFonts w:cs="Calibri"/>
              </w:rPr>
            </w:pPr>
          </w:p>
        </w:tc>
        <w:tc>
          <w:tcPr>
            <w:tcW w:w="3307" w:type="dxa"/>
          </w:tcPr>
          <w:p w14:paraId="28D35F5C" w14:textId="77777777" w:rsidR="00C01168" w:rsidRPr="005B222E" w:rsidRDefault="00C01168" w:rsidP="00AC4D6D">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Die jüdische Küche: Was sollte man unbedingt mal ausprobieren? </w:t>
            </w:r>
            <w:r w:rsidRPr="005B222E">
              <w:rPr>
                <w:rFonts w:ascii="Noto Sans" w:hAnsi="Noto Sans" w:cs="Noto Sans"/>
              </w:rPr>
              <w:t>[21:31]</w:t>
            </w:r>
          </w:p>
        </w:tc>
        <w:tc>
          <w:tcPr>
            <w:tcW w:w="5765" w:type="dxa"/>
          </w:tcPr>
          <w:p w14:paraId="4FFE14CE" w14:textId="77777777" w:rsidR="00C01168" w:rsidRPr="00AC4D6D"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rPr>
            </w:pPr>
            <w:r w:rsidRPr="001B1633">
              <w:rPr>
                <w:rFonts w:ascii="Bradley Hand ITC" w:hAnsi="Bradley Hand ITC" w:cs="Calibri"/>
                <w:sz w:val="20"/>
                <w:szCs w:val="20"/>
                <w:lang w:val="de-DE"/>
              </w:rPr>
              <w:t xml:space="preserve">Alles, was einem die eigenen Speiseregel erlauben! Die jüdische Küche ist sehr vielfältig, eine „Raubküche“, weil Jüdinnen und Juden in vielen Gegenden der Welt leb(t)en und sich auch kulinarisch beeinflussen ließen. </w:t>
            </w:r>
            <w:r w:rsidRPr="00AC4D6D">
              <w:rPr>
                <w:rFonts w:ascii="Bradley Hand ITC" w:hAnsi="Bradley Hand ITC" w:cs="Calibri"/>
                <w:sz w:val="20"/>
                <w:szCs w:val="20"/>
              </w:rPr>
              <w:t>Ein „Sammelsurium an Genüssen“!</w:t>
            </w:r>
          </w:p>
        </w:tc>
      </w:tr>
      <w:tr w:rsidR="00C01168" w:rsidRPr="002D20FB" w14:paraId="6A4CFB12"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53FEA24" w14:textId="77777777" w:rsidR="00C01168" w:rsidRPr="002D20FB" w:rsidRDefault="00C01168" w:rsidP="00C01168">
            <w:pPr>
              <w:pStyle w:val="Listenabsatz"/>
              <w:numPr>
                <w:ilvl w:val="0"/>
                <w:numId w:val="33"/>
              </w:numPr>
              <w:spacing w:after="160" w:line="259" w:lineRule="auto"/>
              <w:rPr>
                <w:rFonts w:ascii="Calibri" w:hAnsi="Calibri" w:cs="Calibri"/>
              </w:rPr>
            </w:pPr>
          </w:p>
        </w:tc>
        <w:tc>
          <w:tcPr>
            <w:tcW w:w="3307" w:type="dxa"/>
          </w:tcPr>
          <w:p w14:paraId="400641D1" w14:textId="77777777" w:rsidR="00C01168" w:rsidRPr="005B222E"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Was wird Juden häufig gesagt, ist aber nicht gut oder gut gemeint? </w:t>
            </w:r>
            <w:r w:rsidRPr="005B222E">
              <w:rPr>
                <w:rFonts w:ascii="Noto Sans" w:hAnsi="Noto Sans" w:cs="Noto Sans"/>
              </w:rPr>
              <w:t>[22:52]</w:t>
            </w:r>
          </w:p>
        </w:tc>
        <w:tc>
          <w:tcPr>
            <w:tcW w:w="5765" w:type="dxa"/>
          </w:tcPr>
          <w:p w14:paraId="4B17C77E" w14:textId="77777777" w:rsidR="00C01168" w:rsidRPr="001B1633"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Calibri"/>
                <w:sz w:val="20"/>
                <w:szCs w:val="20"/>
                <w:lang w:val="de-DE"/>
              </w:rPr>
            </w:pPr>
            <w:r w:rsidRPr="001B1633">
              <w:rPr>
                <w:rFonts w:ascii="Bradley Hand ITC" w:hAnsi="Bradley Hand ITC" w:cs="Calibri"/>
                <w:sz w:val="20"/>
                <w:szCs w:val="20"/>
                <w:lang w:val="de-DE"/>
              </w:rPr>
              <w:t>Alles, was die Sonderstellung von Jüdinnen und Juden betont, auch wenn es bewusst positiv gemeint ist – z. B. „Ich schätze jüdische Menschen sehr.“ Das nennt man Philosemitismus, letztlich basiert er aber auch auf der Vorstellung, dass Jüdinnen undJuden anders sind.</w:t>
            </w:r>
          </w:p>
        </w:tc>
      </w:tr>
      <w:tr w:rsidR="00C01168" w:rsidRPr="002D20FB" w14:paraId="443E510C"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2648DAA0" w14:textId="77777777" w:rsidR="00C01168" w:rsidRPr="001B1633" w:rsidRDefault="00C01168" w:rsidP="00C01168">
            <w:pPr>
              <w:pStyle w:val="Listenabsatz"/>
              <w:numPr>
                <w:ilvl w:val="0"/>
                <w:numId w:val="33"/>
              </w:numPr>
              <w:spacing w:after="160" w:line="259" w:lineRule="auto"/>
              <w:rPr>
                <w:rFonts w:cs="Calibri"/>
                <w:lang w:val="de-DE"/>
              </w:rPr>
            </w:pPr>
          </w:p>
        </w:tc>
        <w:tc>
          <w:tcPr>
            <w:tcW w:w="3307" w:type="dxa"/>
          </w:tcPr>
          <w:p w14:paraId="53F7F3FB" w14:textId="77777777" w:rsidR="00C01168" w:rsidRPr="005B222E" w:rsidRDefault="00C01168" w:rsidP="00AC4D6D">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rPr>
            </w:pPr>
            <w:r w:rsidRPr="001B1633">
              <w:rPr>
                <w:rFonts w:ascii="Noto Sans" w:hAnsi="Noto Sans" w:cs="Noto Sans"/>
                <w:lang w:val="de-DE"/>
              </w:rPr>
              <w:t xml:space="preserve">Warum reden wir immer von jüdischem Leben in Deutschland? </w:t>
            </w:r>
            <w:r w:rsidRPr="005B222E">
              <w:rPr>
                <w:rFonts w:ascii="Noto Sans" w:hAnsi="Noto Sans" w:cs="Noto Sans"/>
              </w:rPr>
              <w:t>Klingt für mich, als würde es dazu gehören. Also eine Art Selbstabsonderung. [23:56]</w:t>
            </w:r>
          </w:p>
        </w:tc>
        <w:tc>
          <w:tcPr>
            <w:tcW w:w="5765" w:type="dxa"/>
          </w:tcPr>
          <w:p w14:paraId="6A57C570" w14:textId="77777777" w:rsidR="00C01168" w:rsidRPr="00AC4D6D"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rPr>
            </w:pPr>
            <w:r w:rsidRPr="00AC4D6D">
              <w:rPr>
                <w:rFonts w:ascii="Bradley Hand ITC" w:hAnsi="Bradley Hand ITC" w:cs="Calibri"/>
                <w:sz w:val="20"/>
                <w:szCs w:val="20"/>
              </w:rPr>
              <w:t>Es gibt eine eigenständige jüdische Kultur – und keinen Grund, sie unsichtbar zu machen. Man kann mehrere Identitäten haben.</w:t>
            </w:r>
          </w:p>
        </w:tc>
      </w:tr>
      <w:tr w:rsidR="00C01168" w:rsidRPr="002D20FB" w14:paraId="6DC3284B"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5B820C3" w14:textId="77777777" w:rsidR="00C01168" w:rsidRPr="002D20FB" w:rsidRDefault="00C01168" w:rsidP="00C01168">
            <w:pPr>
              <w:pStyle w:val="Listenabsatz"/>
              <w:numPr>
                <w:ilvl w:val="0"/>
                <w:numId w:val="33"/>
              </w:numPr>
              <w:spacing w:after="160" w:line="259" w:lineRule="auto"/>
              <w:rPr>
                <w:rFonts w:ascii="Calibri" w:hAnsi="Calibri" w:cs="Calibri"/>
              </w:rPr>
            </w:pPr>
          </w:p>
        </w:tc>
        <w:tc>
          <w:tcPr>
            <w:tcW w:w="3307" w:type="dxa"/>
          </w:tcPr>
          <w:p w14:paraId="23CDA5CB" w14:textId="77777777" w:rsidR="00C01168" w:rsidRPr="005B222E"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5B222E">
              <w:rPr>
                <w:rFonts w:ascii="Noto Sans" w:hAnsi="Noto Sans" w:cs="Noto Sans"/>
              </w:rPr>
              <w:t>Darf man als Nichtjüdin auch mal einen Gottesdienst in der Synagoge besuchen? [24:28]</w:t>
            </w:r>
          </w:p>
        </w:tc>
        <w:tc>
          <w:tcPr>
            <w:tcW w:w="5765" w:type="dxa"/>
          </w:tcPr>
          <w:p w14:paraId="235E2521"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Calibri"/>
                <w:sz w:val="20"/>
                <w:szCs w:val="20"/>
              </w:rPr>
            </w:pPr>
            <w:r w:rsidRPr="00AC4D6D">
              <w:rPr>
                <w:rFonts w:ascii="Bradley Hand ITC" w:hAnsi="Bradley Hand ITC" w:cs="Calibri"/>
                <w:sz w:val="20"/>
                <w:szCs w:val="20"/>
              </w:rPr>
              <w:t xml:space="preserve">Ja, lasst Euch, wenn Ihr jüdische Freunde habt, mitnehmen oder erkundigt Euch bei der Gemeinde, was man genau beachten muss (z. B. schriftliche Anmeldung wegen Sicherheitssituation). </w:t>
            </w:r>
          </w:p>
        </w:tc>
      </w:tr>
      <w:tr w:rsidR="00C01168" w:rsidRPr="002D20FB" w14:paraId="168EA08B"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72EDC61F" w14:textId="77777777" w:rsidR="00C01168" w:rsidRPr="002D20FB" w:rsidRDefault="00C01168" w:rsidP="00C01168">
            <w:pPr>
              <w:pStyle w:val="Listenabsatz"/>
              <w:numPr>
                <w:ilvl w:val="0"/>
                <w:numId w:val="33"/>
              </w:numPr>
              <w:spacing w:after="160" w:line="259" w:lineRule="auto"/>
              <w:rPr>
                <w:rFonts w:cs="Calibri"/>
              </w:rPr>
            </w:pPr>
          </w:p>
        </w:tc>
        <w:tc>
          <w:tcPr>
            <w:tcW w:w="3307" w:type="dxa"/>
          </w:tcPr>
          <w:p w14:paraId="26D67D4A" w14:textId="77777777" w:rsidR="00C01168" w:rsidRPr="005B222E" w:rsidRDefault="00C01168" w:rsidP="00AC4D6D">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rPr>
            </w:pPr>
            <w:r w:rsidRPr="005B222E">
              <w:rPr>
                <w:rFonts w:ascii="Noto Sans" w:hAnsi="Noto Sans" w:cs="Noto Sans"/>
              </w:rPr>
              <w:t>Was muss passieren, damit man sich als Jüdin oder Jude in Deutschland wohl und sicher fühlen kann? [25:26]</w:t>
            </w:r>
          </w:p>
        </w:tc>
        <w:tc>
          <w:tcPr>
            <w:tcW w:w="5765" w:type="dxa"/>
          </w:tcPr>
          <w:p w14:paraId="0D913443" w14:textId="77777777" w:rsidR="00C01168" w:rsidRPr="00AC4D6D"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rPr>
            </w:pPr>
            <w:r w:rsidRPr="00AC4D6D">
              <w:rPr>
                <w:rFonts w:ascii="Bradley Hand ITC" w:hAnsi="Bradley Hand ITC" w:cs="Calibri"/>
                <w:sz w:val="20"/>
                <w:szCs w:val="20"/>
              </w:rPr>
              <w:t xml:space="preserve">Der Blick nach Israel hilft: Wenn man dort angegriffen wird, weil man Jude oder Jüdin ist, schreiten andere ein. In Deutschland erlebt man oft, dass andere Menschen bei antisemitischen Angriffen wegsehen. Es ist notwendig, Zivilcourage zu trainieren! </w:t>
            </w:r>
          </w:p>
        </w:tc>
      </w:tr>
      <w:tr w:rsidR="00C01168" w:rsidRPr="002D20FB" w14:paraId="37D3340E"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8B1C2CB" w14:textId="77777777" w:rsidR="00C01168" w:rsidRPr="002D20FB" w:rsidRDefault="00C01168" w:rsidP="00C01168">
            <w:pPr>
              <w:pStyle w:val="Listenabsatz"/>
              <w:numPr>
                <w:ilvl w:val="0"/>
                <w:numId w:val="33"/>
              </w:numPr>
              <w:spacing w:after="160" w:line="259" w:lineRule="auto"/>
              <w:rPr>
                <w:rFonts w:ascii="Calibri" w:hAnsi="Calibri" w:cs="Calibri"/>
              </w:rPr>
            </w:pPr>
          </w:p>
        </w:tc>
        <w:tc>
          <w:tcPr>
            <w:tcW w:w="3307" w:type="dxa"/>
          </w:tcPr>
          <w:p w14:paraId="568ADED4" w14:textId="77777777" w:rsidR="00C01168" w:rsidRPr="005B222E"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5B222E">
              <w:rPr>
                <w:rFonts w:ascii="Noto Sans" w:hAnsi="Noto Sans" w:cs="Noto Sans"/>
              </w:rPr>
              <w:t>Wie kommt es an, wenn nichtjüdische Menschen „Shoa“ sagen? [27:11]</w:t>
            </w:r>
          </w:p>
        </w:tc>
        <w:tc>
          <w:tcPr>
            <w:tcW w:w="5765" w:type="dxa"/>
          </w:tcPr>
          <w:p w14:paraId="2893593D" w14:textId="77777777" w:rsidR="00C01168" w:rsidRPr="00AC4D6D"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Calibri"/>
                <w:sz w:val="20"/>
                <w:szCs w:val="20"/>
              </w:rPr>
            </w:pPr>
            <w:r w:rsidRPr="00AC4D6D">
              <w:rPr>
                <w:rFonts w:ascii="Bradley Hand ITC" w:hAnsi="Bradley Hand ITC" w:cs="Calibri"/>
                <w:sz w:val="20"/>
                <w:szCs w:val="20"/>
              </w:rPr>
              <w:t>Das ist der korrekte Begriff. Es ist gut, ihn zu verwenden, weil es bedeutet, dass man sich mit der Thematik beschäftigt hat.</w:t>
            </w:r>
          </w:p>
        </w:tc>
      </w:tr>
      <w:tr w:rsidR="00C01168" w:rsidRPr="002D20FB" w14:paraId="68C49E4D"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567" w:type="dxa"/>
          </w:tcPr>
          <w:p w14:paraId="3C80CE15" w14:textId="77777777" w:rsidR="00C01168" w:rsidRPr="002D20FB" w:rsidRDefault="00C01168" w:rsidP="00C01168">
            <w:pPr>
              <w:pStyle w:val="Listenabsatz"/>
              <w:numPr>
                <w:ilvl w:val="0"/>
                <w:numId w:val="33"/>
              </w:numPr>
              <w:spacing w:after="160" w:line="259" w:lineRule="auto"/>
              <w:rPr>
                <w:rFonts w:cs="Calibri"/>
              </w:rPr>
            </w:pPr>
          </w:p>
        </w:tc>
        <w:tc>
          <w:tcPr>
            <w:tcW w:w="3307" w:type="dxa"/>
          </w:tcPr>
          <w:p w14:paraId="346EE308" w14:textId="77777777" w:rsidR="00C01168" w:rsidRPr="005B222E" w:rsidRDefault="00C01168" w:rsidP="00AC4D6D">
            <w:pPr>
              <w:numPr>
                <w:ilvl w:val="0"/>
                <w:numId w:val="0"/>
              </w:numPr>
              <w:cnfStyle w:val="000000000000" w:firstRow="0" w:lastRow="0" w:firstColumn="0" w:lastColumn="0" w:oddVBand="0" w:evenVBand="0" w:oddHBand="0" w:evenHBand="0" w:firstRowFirstColumn="0" w:firstRowLastColumn="0" w:lastRowFirstColumn="0" w:lastRowLastColumn="0"/>
              <w:rPr>
                <w:rFonts w:ascii="Noto Sans" w:hAnsi="Noto Sans" w:cs="Noto Sans"/>
              </w:rPr>
            </w:pPr>
            <w:r w:rsidRPr="005B222E">
              <w:rPr>
                <w:rFonts w:ascii="Noto Sans" w:hAnsi="Noto Sans" w:cs="Noto Sans"/>
              </w:rPr>
              <w:t>Mit welchen erschwinglichen Büchern, Broschüren oder Nachschlagewerken kann ich etwas über das Wesen des Judentums erfahren? [27:43]</w:t>
            </w:r>
          </w:p>
        </w:tc>
        <w:tc>
          <w:tcPr>
            <w:tcW w:w="5765" w:type="dxa"/>
          </w:tcPr>
          <w:p w14:paraId="1D0876DC" w14:textId="77777777" w:rsidR="00C01168" w:rsidRPr="00AC4D6D" w:rsidRDefault="00C01168" w:rsidP="00AC4D6D">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Calibri"/>
                <w:sz w:val="20"/>
                <w:szCs w:val="20"/>
              </w:rPr>
            </w:pPr>
            <w:r w:rsidRPr="00AC4D6D">
              <w:rPr>
                <w:rFonts w:ascii="Bradley Hand ITC" w:hAnsi="Bradley Hand ITC" w:cs="Calibri"/>
                <w:sz w:val="20"/>
                <w:szCs w:val="20"/>
              </w:rPr>
              <w:t>In der Videobeschreibung gibt es eine Linkliste. Eliyah hat selbst das Buch „Wie werde ich Jude? Und wenn ja, warum?“ geschrieben.</w:t>
            </w:r>
          </w:p>
        </w:tc>
      </w:tr>
      <w:tr w:rsidR="00C01168" w:rsidRPr="002D20FB" w14:paraId="651B3CEB"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9F9DBA5" w14:textId="77777777" w:rsidR="00C01168" w:rsidRPr="002D20FB" w:rsidRDefault="00C01168" w:rsidP="00AC4D6D">
            <w:pPr>
              <w:numPr>
                <w:ilvl w:val="0"/>
                <w:numId w:val="0"/>
              </w:numPr>
              <w:ind w:left="284"/>
              <w:jc w:val="center"/>
              <w:rPr>
                <w:rFonts w:ascii="Calibri" w:hAnsi="Calibri" w:cs="Calibri"/>
              </w:rPr>
            </w:pPr>
          </w:p>
        </w:tc>
        <w:tc>
          <w:tcPr>
            <w:tcW w:w="3307" w:type="dxa"/>
          </w:tcPr>
          <w:p w14:paraId="616C2374" w14:textId="77777777" w:rsidR="00C01168" w:rsidRPr="005B222E" w:rsidRDefault="00C01168" w:rsidP="00AC4D6D">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rPr>
            </w:pPr>
            <w:r w:rsidRPr="005B222E">
              <w:rPr>
                <w:rFonts w:ascii="Noto Sans" w:hAnsi="Noto Sans" w:cs="Noto Sans"/>
              </w:rPr>
              <w:t>Abspann [28:55]</w:t>
            </w:r>
          </w:p>
        </w:tc>
        <w:tc>
          <w:tcPr>
            <w:tcW w:w="5765" w:type="dxa"/>
          </w:tcPr>
          <w:p w14:paraId="0C99032B" w14:textId="77777777" w:rsidR="00C01168" w:rsidRPr="002D20FB" w:rsidRDefault="00C01168" w:rsidP="00AC4D6D">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60FCFB54" w14:textId="77777777" w:rsidR="00C01168" w:rsidRPr="002D20FB" w:rsidRDefault="00C01168" w:rsidP="00AC4D6D">
      <w:pPr>
        <w:numPr>
          <w:ilvl w:val="0"/>
          <w:numId w:val="0"/>
        </w:numPr>
        <w:ind w:left="284"/>
        <w:rPr>
          <w:rFonts w:eastAsia="Times New Roman" w:cs="Calibri"/>
          <w:b/>
          <w:color w:val="595959"/>
          <w:lang w:eastAsia="de-DE"/>
        </w:rPr>
      </w:pPr>
    </w:p>
    <w:p w14:paraId="6442BE4C" w14:textId="0149AD9A" w:rsidR="00C01168" w:rsidRPr="002D20FB" w:rsidRDefault="00C01168" w:rsidP="00D450D7">
      <w:pPr>
        <w:numPr>
          <w:ilvl w:val="0"/>
          <w:numId w:val="0"/>
        </w:numPr>
        <w:rPr>
          <w:rFonts w:eastAsia="Times New Roman" w:cs="Calibri"/>
          <w:b/>
          <w:color w:val="595959"/>
          <w:lang w:eastAsia="de-DE"/>
        </w:rPr>
      </w:pPr>
    </w:p>
    <w:sectPr w:rsidR="00C01168" w:rsidRPr="002D20FB" w:rsidSect="00AC4D6D">
      <w:footerReference w:type="default" r:id="rId14"/>
      <w:pgSz w:w="11906" w:h="16838"/>
      <w:pgMar w:top="720" w:right="991"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29DF" w14:textId="77777777" w:rsidR="00C01168" w:rsidRDefault="00C01168" w:rsidP="00E114D4">
      <w:pPr>
        <w:spacing w:after="0"/>
      </w:pPr>
      <w:r>
        <w:separator/>
      </w:r>
    </w:p>
  </w:endnote>
  <w:endnote w:type="continuationSeparator" w:id="0">
    <w:p w14:paraId="6A6F25B4" w14:textId="77777777" w:rsidR="00C01168" w:rsidRDefault="00C01168"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02FF" w:usb1="4000001F" w:usb2="08000029" w:usb3="00000000" w:csb0="00000001" w:csb1="00000000"/>
  </w:font>
  <w:font w:name="Noto Sans Display">
    <w:altName w:val="Segoe U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20000287" w:usb1="2ADF3C10" w:usb2="00000016" w:usb3="00000000" w:csb0="00060107" w:csb1="00000000"/>
  </w:font>
  <w:font w:name="Times New Roman (Überschriften">
    <w:altName w:val="Times New Roman"/>
    <w:charset w:val="00"/>
    <w:family w:val="roman"/>
    <w:pitch w:val="default"/>
  </w:font>
  <w:font w:name="Noto Sans Disp SemBd">
    <w:altName w:val="Segoe UI Semibold"/>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Segoe UI Semibold"/>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B358" w14:textId="77777777" w:rsidR="007D432F" w:rsidRDefault="007D43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2265" w14:textId="77777777" w:rsidR="005B222E" w:rsidRPr="005E1A36" w:rsidRDefault="005B222E" w:rsidP="005B222E">
    <w:pPr>
      <w:numPr>
        <w:ilvl w:val="0"/>
        <w:numId w:val="0"/>
      </w:numPr>
      <w:ind w:left="454" w:hanging="454"/>
      <w:rPr>
        <w:rFonts w:eastAsia="Times New Roman" w:cs="Noto Sans Display"/>
        <w:sz w:val="12"/>
        <w:szCs w:val="12"/>
        <w:lang w:eastAsia="de-DE"/>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tooltip="Opens internal link in current window" w:history="1">
      <w:r>
        <w:rPr>
          <w:rFonts w:eastAsia="Times New Roman" w:cs="Noto Sans Display"/>
          <w:color w:val="00B1EB"/>
          <w:sz w:val="12"/>
          <w:szCs w:val="12"/>
          <w:u w:val="single"/>
          <w:bdr w:val="none" w:sz="0" w:space="0" w:color="auto" w:frame="1"/>
          <w:shd w:val="clear" w:color="auto" w:fill="FFFFFF"/>
          <w:lang w:eastAsia="de-D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CFC2" w14:textId="77777777" w:rsidR="007D432F" w:rsidRDefault="007D432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8894" w14:textId="77777777" w:rsidR="00C01168" w:rsidRDefault="00C01168" w:rsidP="00697901">
    <w:pPr>
      <w:numPr>
        <w:ilvl w:val="0"/>
        <w:numId w:val="0"/>
      </w:numPr>
      <w:ind w:left="454" w:hanging="454"/>
      <w:rPr>
        <w:rFonts w:eastAsia="Times New Roman" w:cs="Noto Sans Display"/>
        <w:sz w:val="12"/>
        <w:szCs w:val="12"/>
        <w:shd w:val="clear" w:color="auto" w:fill="FFFFFF"/>
        <w:lang w:eastAsia="de-DE"/>
      </w:rPr>
    </w:pPr>
  </w:p>
  <w:p w14:paraId="35618B54" w14:textId="61507BBB" w:rsidR="00C01168" w:rsidRPr="005E1A36" w:rsidRDefault="00C01168" w:rsidP="00697901">
    <w:pPr>
      <w:numPr>
        <w:ilvl w:val="0"/>
        <w:numId w:val="0"/>
      </w:numPr>
      <w:ind w:left="454" w:hanging="454"/>
      <w:rPr>
        <w:rFonts w:eastAsia="Times New Roman" w:cs="Noto Sans Display"/>
        <w:sz w:val="12"/>
        <w:szCs w:val="12"/>
        <w:lang w:eastAsia="de-DE"/>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tooltip="Opens internal link in current window" w:history="1">
      <w:r w:rsidR="002030BC">
        <w:rPr>
          <w:rFonts w:eastAsia="Times New Roman" w:cs="Noto Sans Display"/>
          <w:color w:val="00B1EB"/>
          <w:sz w:val="12"/>
          <w:szCs w:val="12"/>
          <w:u w:val="single"/>
          <w:bdr w:val="none" w:sz="0" w:space="0" w:color="auto" w:frame="1"/>
          <w:shd w:val="clear" w:color="auto" w:fill="FFFFFF"/>
          <w:lang w:eastAsia="de-DE"/>
        </w:rPr>
        <w:t>gegenantisemitismus@isb.bayern.de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33EF" w14:textId="77777777" w:rsidR="00C01168" w:rsidRDefault="00C01168" w:rsidP="00E114D4">
      <w:pPr>
        <w:spacing w:after="0"/>
      </w:pPr>
      <w:r>
        <w:separator/>
      </w:r>
    </w:p>
  </w:footnote>
  <w:footnote w:type="continuationSeparator" w:id="0">
    <w:p w14:paraId="5379BC11" w14:textId="77777777" w:rsidR="00C01168" w:rsidRDefault="00C01168"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8FC9" w14:textId="77777777" w:rsidR="007D432F" w:rsidRDefault="007D43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8360D" w14:textId="77777777" w:rsidR="00F8216E" w:rsidRPr="00F8216E" w:rsidRDefault="00F8216E" w:rsidP="00F8216E">
    <w:pPr>
      <w:pStyle w:val="berschrift1"/>
      <w:spacing w:before="100" w:beforeAutospacing="1" w:after="100" w:afterAutospacing="1" w:line="240" w:lineRule="auto"/>
      <w:jc w:val="right"/>
      <w:rPr>
        <w:b w:val="0"/>
        <w:sz w:val="24"/>
        <w:szCs w:val="24"/>
      </w:rPr>
    </w:pPr>
    <w:r w:rsidRPr="00F8216E">
      <w:rPr>
        <w:rFonts w:hint="eastAsia"/>
        <w:b w:val="0"/>
        <w:sz w:val="24"/>
        <w:szCs w:val="24"/>
      </w:rPr>
      <w:t>Bayern gegen Antisemitismus – Anregungen für den 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A1B3" w14:textId="77777777" w:rsidR="007D432F" w:rsidRDefault="007D4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4.25pt;height:17.25pt" o:bullet="t">
        <v:imagedata r:id="rId1" o:title="Aufzählung"/>
      </v:shape>
    </w:pict>
  </w:numPicBullet>
  <w:numPicBullet w:numPicBulletId="1">
    <w:pict>
      <v:shape id="_x0000_i1046" type="#_x0000_t75" style="width:14.25pt;height:17.25pt" o:bullet="t">
        <v:imagedata r:id="rId2" o:title="Aufzählung_groß"/>
      </v:shape>
    </w:pict>
  </w:numPicBullet>
  <w:numPicBullet w:numPicBulletId="2">
    <w:pict>
      <v:shape id="_x0000_i1047" type="#_x0000_t75" style="width:30.75pt;height:39pt" o:bullet="t">
        <v:imagedata r:id="rId3" o:title="Aufzählung"/>
      </v:shape>
    </w:pict>
  </w:numPicBullet>
  <w:numPicBullet w:numPicBulletId="3">
    <w:pict>
      <v:shape id="_x0000_i1048" type="#_x0000_t75" style="width:21pt;height:24.75pt" o:bullet="t">
        <v:imagedata r:id="rId4" o:title="Aufzählung"/>
      </v:shape>
    </w:pict>
  </w:numPicBullet>
  <w:numPicBullet w:numPicBulletId="4">
    <w:pict>
      <v:shape id="_x0000_i1049" type="#_x0000_t75" style="width:30.75pt;height:3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81322D"/>
    <w:multiLevelType w:val="hybridMultilevel"/>
    <w:tmpl w:val="29EED956"/>
    <w:lvl w:ilvl="0" w:tplc="3CCA70C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5"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6"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7"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1" w15:restartNumberingAfterBreak="0">
    <w:nsid w:val="2E7A2DB8"/>
    <w:multiLevelType w:val="hybridMultilevel"/>
    <w:tmpl w:val="5D6C8D38"/>
    <w:lvl w:ilvl="0" w:tplc="F2FC528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D93625"/>
    <w:multiLevelType w:val="hybridMultilevel"/>
    <w:tmpl w:val="B56CA1B4"/>
    <w:lvl w:ilvl="0" w:tplc="E98E8FC8">
      <w:start w:val="1"/>
      <w:numFmt w:val="decimal"/>
      <w:lvlText w:val="(%1)"/>
      <w:lvlJc w:val="left"/>
      <w:pPr>
        <w:ind w:left="360" w:hanging="360"/>
      </w:pPr>
      <w:rPr>
        <w:rFonts w:ascii="Noto Sans" w:hAnsi="Noto Sans" w:cs="Noto San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A05D7C"/>
    <w:multiLevelType w:val="hybridMultilevel"/>
    <w:tmpl w:val="4AE212FA"/>
    <w:lvl w:ilvl="0" w:tplc="6DE6B2D8">
      <w:start w:val="1"/>
      <w:numFmt w:val="decimal"/>
      <w:lvlText w:val="(%1)"/>
      <w:lvlJc w:val="left"/>
      <w:pPr>
        <w:ind w:left="360" w:hanging="360"/>
      </w:pPr>
    </w:lvl>
    <w:lvl w:ilvl="1" w:tplc="A622021A">
      <w:start w:val="1"/>
      <w:numFmt w:val="lowerLetter"/>
      <w:lvlText w:val="%2."/>
      <w:lvlJc w:val="left"/>
      <w:pPr>
        <w:ind w:left="1080" w:hanging="360"/>
      </w:pPr>
    </w:lvl>
    <w:lvl w:ilvl="2" w:tplc="EB328C26">
      <w:start w:val="1"/>
      <w:numFmt w:val="lowerRoman"/>
      <w:lvlText w:val="%3."/>
      <w:lvlJc w:val="right"/>
      <w:pPr>
        <w:ind w:left="1800" w:hanging="180"/>
      </w:pPr>
    </w:lvl>
    <w:lvl w:ilvl="3" w:tplc="F692DA38">
      <w:start w:val="1"/>
      <w:numFmt w:val="decimal"/>
      <w:lvlText w:val="%4."/>
      <w:lvlJc w:val="left"/>
      <w:pPr>
        <w:ind w:left="2520" w:hanging="360"/>
      </w:pPr>
    </w:lvl>
    <w:lvl w:ilvl="4" w:tplc="2D0EFF76">
      <w:start w:val="1"/>
      <w:numFmt w:val="lowerLetter"/>
      <w:lvlText w:val="%5."/>
      <w:lvlJc w:val="left"/>
      <w:pPr>
        <w:ind w:left="3240" w:hanging="360"/>
      </w:pPr>
    </w:lvl>
    <w:lvl w:ilvl="5" w:tplc="FA66E65C">
      <w:start w:val="1"/>
      <w:numFmt w:val="lowerRoman"/>
      <w:lvlText w:val="%6."/>
      <w:lvlJc w:val="right"/>
      <w:pPr>
        <w:ind w:left="3960" w:hanging="180"/>
      </w:pPr>
    </w:lvl>
    <w:lvl w:ilvl="6" w:tplc="EBC688B6">
      <w:start w:val="1"/>
      <w:numFmt w:val="decimal"/>
      <w:lvlText w:val="%7."/>
      <w:lvlJc w:val="left"/>
      <w:pPr>
        <w:ind w:left="4680" w:hanging="360"/>
      </w:pPr>
    </w:lvl>
    <w:lvl w:ilvl="7" w:tplc="11BA48FE">
      <w:start w:val="1"/>
      <w:numFmt w:val="lowerLetter"/>
      <w:lvlText w:val="%8."/>
      <w:lvlJc w:val="left"/>
      <w:pPr>
        <w:ind w:left="5400" w:hanging="360"/>
      </w:pPr>
    </w:lvl>
    <w:lvl w:ilvl="8" w:tplc="98684DB0">
      <w:start w:val="1"/>
      <w:numFmt w:val="lowerRoman"/>
      <w:lvlText w:val="%9."/>
      <w:lvlJc w:val="right"/>
      <w:pPr>
        <w:ind w:left="6120" w:hanging="180"/>
      </w:pPr>
    </w:lvl>
  </w:abstractNum>
  <w:abstractNum w:abstractNumId="20" w15:restartNumberingAfterBreak="0">
    <w:nsid w:val="4E9459D4"/>
    <w:multiLevelType w:val="hybridMultilevel"/>
    <w:tmpl w:val="D3D05552"/>
    <w:lvl w:ilvl="0" w:tplc="097C2DD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5F2FC7"/>
    <w:multiLevelType w:val="hybridMultilevel"/>
    <w:tmpl w:val="318C29FA"/>
    <w:lvl w:ilvl="0" w:tplc="67D4A69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ED2A6F"/>
    <w:multiLevelType w:val="hybridMultilevel"/>
    <w:tmpl w:val="803E6F34"/>
    <w:lvl w:ilvl="0" w:tplc="8CECB09E">
      <w:start w:val="1"/>
      <w:numFmt w:val="decimal"/>
      <w:lvlText w:val="(%1)"/>
      <w:lvlJc w:val="left"/>
      <w:pPr>
        <w:ind w:left="360" w:hanging="360"/>
      </w:pPr>
      <w:rPr>
        <w:rFonts w:ascii="Noto Sans" w:hAnsi="Noto Sans" w:cs="Noto San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EE54A8"/>
    <w:multiLevelType w:val="hybridMultilevel"/>
    <w:tmpl w:val="BBBA725C"/>
    <w:lvl w:ilvl="0" w:tplc="B0A2B310">
      <w:start w:val="1"/>
      <w:numFmt w:val="decimal"/>
      <w:lvlText w:val="(%1)"/>
      <w:lvlJc w:val="left"/>
      <w:pPr>
        <w:ind w:left="36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76C26"/>
    <w:multiLevelType w:val="hybridMultilevel"/>
    <w:tmpl w:val="BBBA725C"/>
    <w:lvl w:ilvl="0" w:tplc="B0A2B310">
      <w:start w:val="1"/>
      <w:numFmt w:val="decimal"/>
      <w:lvlText w:val="(%1)"/>
      <w:lvlJc w:val="left"/>
      <w:pPr>
        <w:ind w:left="36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584A10"/>
    <w:multiLevelType w:val="hybridMultilevel"/>
    <w:tmpl w:val="4AE212FA"/>
    <w:lvl w:ilvl="0" w:tplc="6DE6B2D8">
      <w:start w:val="1"/>
      <w:numFmt w:val="decimal"/>
      <w:lvlText w:val="(%1)"/>
      <w:lvlJc w:val="left"/>
      <w:pPr>
        <w:ind w:left="360" w:hanging="360"/>
      </w:pPr>
    </w:lvl>
    <w:lvl w:ilvl="1" w:tplc="A622021A">
      <w:start w:val="1"/>
      <w:numFmt w:val="lowerLetter"/>
      <w:lvlText w:val="%2."/>
      <w:lvlJc w:val="left"/>
      <w:pPr>
        <w:ind w:left="1080" w:hanging="360"/>
      </w:pPr>
    </w:lvl>
    <w:lvl w:ilvl="2" w:tplc="EB328C26">
      <w:start w:val="1"/>
      <w:numFmt w:val="lowerRoman"/>
      <w:lvlText w:val="%3."/>
      <w:lvlJc w:val="right"/>
      <w:pPr>
        <w:ind w:left="1800" w:hanging="180"/>
      </w:pPr>
    </w:lvl>
    <w:lvl w:ilvl="3" w:tplc="F692DA38">
      <w:start w:val="1"/>
      <w:numFmt w:val="decimal"/>
      <w:lvlText w:val="%4."/>
      <w:lvlJc w:val="left"/>
      <w:pPr>
        <w:ind w:left="2520" w:hanging="360"/>
      </w:pPr>
    </w:lvl>
    <w:lvl w:ilvl="4" w:tplc="2D0EFF76">
      <w:start w:val="1"/>
      <w:numFmt w:val="lowerLetter"/>
      <w:lvlText w:val="%5."/>
      <w:lvlJc w:val="left"/>
      <w:pPr>
        <w:ind w:left="3240" w:hanging="360"/>
      </w:pPr>
    </w:lvl>
    <w:lvl w:ilvl="5" w:tplc="FA66E65C">
      <w:start w:val="1"/>
      <w:numFmt w:val="lowerRoman"/>
      <w:lvlText w:val="%6."/>
      <w:lvlJc w:val="right"/>
      <w:pPr>
        <w:ind w:left="3960" w:hanging="180"/>
      </w:pPr>
    </w:lvl>
    <w:lvl w:ilvl="6" w:tplc="EBC688B6">
      <w:start w:val="1"/>
      <w:numFmt w:val="decimal"/>
      <w:lvlText w:val="%7."/>
      <w:lvlJc w:val="left"/>
      <w:pPr>
        <w:ind w:left="4680" w:hanging="360"/>
      </w:pPr>
    </w:lvl>
    <w:lvl w:ilvl="7" w:tplc="11BA48FE">
      <w:start w:val="1"/>
      <w:numFmt w:val="lowerLetter"/>
      <w:lvlText w:val="%8."/>
      <w:lvlJc w:val="left"/>
      <w:pPr>
        <w:ind w:left="5400" w:hanging="360"/>
      </w:pPr>
    </w:lvl>
    <w:lvl w:ilvl="8" w:tplc="98684DB0">
      <w:start w:val="1"/>
      <w:numFmt w:val="lowerRoman"/>
      <w:lvlText w:val="%9."/>
      <w:lvlJc w:val="right"/>
      <w:pPr>
        <w:ind w:left="6120" w:hanging="180"/>
      </w:pPr>
    </w:lvl>
  </w:abstractNum>
  <w:abstractNum w:abstractNumId="28"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ED14F4"/>
    <w:multiLevelType w:val="hybridMultilevel"/>
    <w:tmpl w:val="2D36EC2A"/>
    <w:lvl w:ilvl="0" w:tplc="B90EFCEA">
      <w:numFmt w:val="bullet"/>
      <w:lvlText w:val=""/>
      <w:lvlJc w:val="left"/>
      <w:pPr>
        <w:ind w:left="473" w:hanging="360"/>
      </w:pPr>
      <w:rPr>
        <w:rFonts w:ascii="Wingdings" w:eastAsia="Calibri" w:hAnsi="Wingdings" w:cs="Times New Roman" w:hint="default"/>
        <w:sz w:val="22"/>
        <w:u w:val="none"/>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0"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FC62D4"/>
    <w:multiLevelType w:val="hybridMultilevel"/>
    <w:tmpl w:val="6848F06E"/>
    <w:lvl w:ilvl="0" w:tplc="04070005">
      <w:start w:val="1"/>
      <w:numFmt w:val="bullet"/>
      <w:lvlText w:val=""/>
      <w:lvlJc w:val="left"/>
      <w:pPr>
        <w:ind w:left="284" w:hanging="284"/>
      </w:pPr>
      <w:rPr>
        <w:rFonts w:ascii="Wingdings" w:hAnsi="Wingdings"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657110"/>
    <w:multiLevelType w:val="hybridMultilevel"/>
    <w:tmpl w:val="4A0C3DC6"/>
    <w:lvl w:ilvl="0" w:tplc="5718CF54">
      <w:start w:val="1"/>
      <w:numFmt w:val="bullet"/>
      <w:pStyle w:val="Standard"/>
      <w:lvlText w:val=""/>
      <w:lvlPicBulletId w:val="4"/>
      <w:lvlJc w:val="left"/>
      <w:pPr>
        <w:ind w:left="284" w:hanging="284"/>
      </w:pPr>
      <w:rPr>
        <w:rFonts w:ascii="Symbol" w:hAnsi="Symbol"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5"/>
  </w:num>
  <w:num w:numId="5">
    <w:abstractNumId w:val="32"/>
  </w:num>
  <w:num w:numId="6">
    <w:abstractNumId w:val="33"/>
  </w:num>
  <w:num w:numId="7">
    <w:abstractNumId w:val="2"/>
  </w:num>
  <w:num w:numId="8">
    <w:abstractNumId w:val="10"/>
  </w:num>
  <w:num w:numId="9">
    <w:abstractNumId w:val="17"/>
  </w:num>
  <w:num w:numId="10">
    <w:abstractNumId w:val="30"/>
  </w:num>
  <w:num w:numId="11">
    <w:abstractNumId w:val="6"/>
  </w:num>
  <w:num w:numId="12">
    <w:abstractNumId w:val="0"/>
  </w:num>
  <w:num w:numId="13">
    <w:abstractNumId w:val="9"/>
  </w:num>
  <w:num w:numId="14">
    <w:abstractNumId w:val="16"/>
  </w:num>
  <w:num w:numId="15">
    <w:abstractNumId w:val="14"/>
  </w:num>
  <w:num w:numId="16">
    <w:abstractNumId w:val="22"/>
  </w:num>
  <w:num w:numId="17">
    <w:abstractNumId w:val="12"/>
  </w:num>
  <w:num w:numId="18">
    <w:abstractNumId w:val="25"/>
  </w:num>
  <w:num w:numId="19">
    <w:abstractNumId w:val="7"/>
  </w:num>
  <w:num w:numId="20">
    <w:abstractNumId w:val="8"/>
  </w:num>
  <w:num w:numId="21">
    <w:abstractNumId w:val="28"/>
  </w:num>
  <w:num w:numId="22">
    <w:abstractNumId w:val="4"/>
  </w:num>
  <w:num w:numId="23">
    <w:abstractNumId w:val="19"/>
  </w:num>
  <w:num w:numId="24">
    <w:abstractNumId w:val="29"/>
  </w:num>
  <w:num w:numId="25">
    <w:abstractNumId w:val="27"/>
  </w:num>
  <w:num w:numId="26">
    <w:abstractNumId w:val="18"/>
  </w:num>
  <w:num w:numId="27">
    <w:abstractNumId w:val="26"/>
  </w:num>
  <w:num w:numId="28">
    <w:abstractNumId w:val="24"/>
  </w:num>
  <w:num w:numId="29">
    <w:abstractNumId w:val="23"/>
  </w:num>
  <w:num w:numId="30">
    <w:abstractNumId w:val="20"/>
  </w:num>
  <w:num w:numId="31">
    <w:abstractNumId w:val="21"/>
  </w:num>
  <w:num w:numId="32">
    <w:abstractNumId w:val="11"/>
  </w:num>
  <w:num w:numId="33">
    <w:abstractNumId w:val="3"/>
  </w:num>
  <w:num w:numId="34">
    <w:abstractNumId w:val="32"/>
    <w:lvlOverride w:ilvl="0">
      <w:startOverride w:val="1"/>
    </w:lvlOverride>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3AA7"/>
    <w:rsid w:val="00034A92"/>
    <w:rsid w:val="000E573D"/>
    <w:rsid w:val="001B0E9E"/>
    <w:rsid w:val="001B1633"/>
    <w:rsid w:val="001D61C0"/>
    <w:rsid w:val="002030BC"/>
    <w:rsid w:val="002479DA"/>
    <w:rsid w:val="002753F5"/>
    <w:rsid w:val="002762E3"/>
    <w:rsid w:val="00293AEF"/>
    <w:rsid w:val="00367BDB"/>
    <w:rsid w:val="003A23E5"/>
    <w:rsid w:val="00471247"/>
    <w:rsid w:val="00491200"/>
    <w:rsid w:val="004C4F32"/>
    <w:rsid w:val="004D6F3D"/>
    <w:rsid w:val="005048A0"/>
    <w:rsid w:val="00517488"/>
    <w:rsid w:val="00530D01"/>
    <w:rsid w:val="00530E94"/>
    <w:rsid w:val="00566EFD"/>
    <w:rsid w:val="005B222E"/>
    <w:rsid w:val="005C6BD9"/>
    <w:rsid w:val="005E1A36"/>
    <w:rsid w:val="006811A2"/>
    <w:rsid w:val="00697901"/>
    <w:rsid w:val="007475EF"/>
    <w:rsid w:val="00757F39"/>
    <w:rsid w:val="00793B51"/>
    <w:rsid w:val="007D432F"/>
    <w:rsid w:val="00867FEB"/>
    <w:rsid w:val="008A5E4E"/>
    <w:rsid w:val="008F0330"/>
    <w:rsid w:val="009053A7"/>
    <w:rsid w:val="0094625D"/>
    <w:rsid w:val="00A03805"/>
    <w:rsid w:val="00A55FD2"/>
    <w:rsid w:val="00A83228"/>
    <w:rsid w:val="00A83EBF"/>
    <w:rsid w:val="00AB02B0"/>
    <w:rsid w:val="00AC4D6D"/>
    <w:rsid w:val="00AE2F70"/>
    <w:rsid w:val="00B01F90"/>
    <w:rsid w:val="00B02761"/>
    <w:rsid w:val="00B15477"/>
    <w:rsid w:val="00B54F77"/>
    <w:rsid w:val="00B65C0B"/>
    <w:rsid w:val="00B65F5E"/>
    <w:rsid w:val="00BA2A45"/>
    <w:rsid w:val="00BB0C12"/>
    <w:rsid w:val="00C01168"/>
    <w:rsid w:val="00C3406E"/>
    <w:rsid w:val="00CD5748"/>
    <w:rsid w:val="00D33D24"/>
    <w:rsid w:val="00D450D7"/>
    <w:rsid w:val="00D51816"/>
    <w:rsid w:val="00D83156"/>
    <w:rsid w:val="00DB63AF"/>
    <w:rsid w:val="00DC0748"/>
    <w:rsid w:val="00DC3E8B"/>
    <w:rsid w:val="00E10FEA"/>
    <w:rsid w:val="00E114D4"/>
    <w:rsid w:val="00E5455A"/>
    <w:rsid w:val="00E8347F"/>
    <w:rsid w:val="00E93AEF"/>
    <w:rsid w:val="00EB5709"/>
    <w:rsid w:val="00EC49DF"/>
    <w:rsid w:val="00EE1A07"/>
    <w:rsid w:val="00F357C4"/>
    <w:rsid w:val="00F35F93"/>
    <w:rsid w:val="00F46DDE"/>
    <w:rsid w:val="00F8216E"/>
    <w:rsid w:val="00FE341F"/>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73D5E7BB"/>
  <w15:chartTrackingRefBased/>
  <w15:docId w15:val="{0DDEB623-FF13-F449-BDB5-6A3A1328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table" w:customStyle="1" w:styleId="EinfacheTabelle51">
    <w:name w:val="Einfache Tabelle 51"/>
    <w:uiPriority w:val="99"/>
    <w:rsid w:val="00C01168"/>
    <w:rPr>
      <w:rFonts w:ascii="Calibri" w:eastAsia="Calibri" w:hAnsi="Calibri" w:cs="Times New Roman"/>
      <w:sz w:val="22"/>
      <w:szCs w:val="22"/>
      <w:lang w:val="en-US" w:eastAsia="de-DE"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Gitternetztabelle7farbig1">
    <w:name w:val="Gitternetztabelle 7 farbig1"/>
    <w:uiPriority w:val="99"/>
    <w:rsid w:val="00C01168"/>
    <w:rPr>
      <w:rFonts w:ascii="Calibri" w:eastAsia="Calibri" w:hAnsi="Calibri" w:cs="Times New Roman"/>
      <w:sz w:val="22"/>
      <w:szCs w:val="22"/>
      <w:lang w:val="en-US" w:eastAsia="de-DE"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character" w:customStyle="1" w:styleId="style-scope">
    <w:name w:val="style-scope"/>
    <w:basedOn w:val="Absatz-Standardschriftart"/>
    <w:rsid w:val="00C01168"/>
  </w:style>
  <w:style w:type="character" w:styleId="NichtaufgelsteErwhnung">
    <w:name w:val="Unresolved Mention"/>
    <w:basedOn w:val="Absatz-Standardschriftart"/>
    <w:uiPriority w:val="99"/>
    <w:semiHidden/>
    <w:unhideWhenUsed/>
    <w:rsid w:val="00566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8489">
      <w:bodyDiv w:val="1"/>
      <w:marLeft w:val="0"/>
      <w:marRight w:val="0"/>
      <w:marTop w:val="0"/>
      <w:marBottom w:val="0"/>
      <w:divBdr>
        <w:top w:val="none" w:sz="0" w:space="0" w:color="auto"/>
        <w:left w:val="none" w:sz="0" w:space="0" w:color="auto"/>
        <w:bottom w:val="none" w:sz="0" w:space="0" w:color="auto"/>
        <w:right w:val="none" w:sz="0" w:space="0" w:color="auto"/>
      </w:divBdr>
    </w:div>
    <w:div w:id="148087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CE9E6-84D1-4C4F-8A8A-1F4F1706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9696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Müller, Monika, Dr.</cp:lastModifiedBy>
  <cp:revision>5</cp:revision>
  <cp:lastPrinted>2021-12-21T08:52:00Z</cp:lastPrinted>
  <dcterms:created xsi:type="dcterms:W3CDTF">2022-08-04T08:43:00Z</dcterms:created>
  <dcterms:modified xsi:type="dcterms:W3CDTF">2024-12-04T08:30:00Z</dcterms:modified>
</cp:coreProperties>
</file>