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C6BA5" w14:textId="77777777" w:rsidR="005C6BD9" w:rsidRDefault="00004211" w:rsidP="005C6BD9">
      <w:pPr>
        <w:numPr>
          <w:ilvl w:val="0"/>
          <w:numId w:val="0"/>
        </w:numPr>
      </w:pPr>
      <w:r>
        <w:pict w14:anchorId="00B2CCED">
          <v:rect id="_x0000_i1030" alt="" style="width:453.6pt;height:.05pt;mso-width-percent:0;mso-height-percent:0;mso-width-percent:0;mso-height-percent:0"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9"/>
        <w:gridCol w:w="2239"/>
        <w:gridCol w:w="2372"/>
        <w:gridCol w:w="2364"/>
      </w:tblGrid>
      <w:tr w:rsidR="001D61C0" w14:paraId="7B9A3562" w14:textId="77777777" w:rsidTr="001D61C0">
        <w:tc>
          <w:tcPr>
            <w:tcW w:w="2614" w:type="dxa"/>
          </w:tcPr>
          <w:p w14:paraId="04536AB7" w14:textId="19B2F020" w:rsidR="001D61C0" w:rsidRDefault="001D61C0" w:rsidP="005C6BD9">
            <w:pPr>
              <w:numPr>
                <w:ilvl w:val="0"/>
                <w:numId w:val="0"/>
              </w:numPr>
              <w:spacing w:before="120"/>
              <w:rPr>
                <w:rStyle w:val="Buchtitel"/>
              </w:rPr>
            </w:pPr>
            <w:r w:rsidRPr="00F46DDE">
              <w:rPr>
                <w:rStyle w:val="Buchtitel"/>
              </w:rPr>
              <w:fldChar w:fldCharType="begin">
                <w:ffData>
                  <w:name w:val="Kontrollkästchen8"/>
                  <w:enabled/>
                  <w:calcOnExit w:val="0"/>
                  <w:checkBox>
                    <w:sizeAuto/>
                    <w:default w:val="0"/>
                  </w:checkBox>
                </w:ffData>
              </w:fldChar>
            </w:r>
            <w:r w:rsidRPr="00F46DDE">
              <w:rPr>
                <w:rStyle w:val="Buchtitel"/>
              </w:rPr>
              <w:instrText xml:space="preserve"> FORMCHECKBOX </w:instrText>
            </w:r>
            <w:r w:rsidR="00004211">
              <w:rPr>
                <w:rStyle w:val="Buchtitel"/>
              </w:rPr>
            </w:r>
            <w:r w:rsidR="00004211">
              <w:rPr>
                <w:rStyle w:val="Buchtitel"/>
              </w:rPr>
              <w:fldChar w:fldCharType="separate"/>
            </w:r>
            <w:r w:rsidRPr="00F46DDE">
              <w:rPr>
                <w:rStyle w:val="Buchtitel"/>
              </w:rPr>
              <w:fldChar w:fldCharType="end"/>
            </w:r>
            <w:r w:rsidRPr="00F46DDE">
              <w:rPr>
                <w:rStyle w:val="Buchtitel"/>
              </w:rPr>
              <w:t xml:space="preserve"> </w:t>
            </w:r>
            <w:r w:rsidRPr="00034A92">
              <w:rPr>
                <w:rStyle w:val="Fett"/>
              </w:rPr>
              <w:t>Lernaufgabe</w:t>
            </w:r>
          </w:p>
        </w:tc>
        <w:tc>
          <w:tcPr>
            <w:tcW w:w="2614" w:type="dxa"/>
          </w:tcPr>
          <w:p w14:paraId="0F31B345" w14:textId="6CEACB11"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004211">
              <w:rPr>
                <w:rStyle w:val="Buchtitel"/>
              </w:rPr>
            </w:r>
            <w:r w:rsidR="00004211">
              <w:rPr>
                <w:rStyle w:val="Buchtitel"/>
              </w:rPr>
              <w:fldChar w:fldCharType="separate"/>
            </w:r>
            <w:r w:rsidRPr="00F46DDE">
              <w:rPr>
                <w:rStyle w:val="Buchtitel"/>
              </w:rPr>
              <w:fldChar w:fldCharType="end"/>
            </w:r>
            <w:r w:rsidRPr="00F46DDE">
              <w:rPr>
                <w:rStyle w:val="Buchtitel"/>
              </w:rPr>
              <w:t xml:space="preserve"> Grundschule</w:t>
            </w:r>
          </w:p>
        </w:tc>
        <w:tc>
          <w:tcPr>
            <w:tcW w:w="2614" w:type="dxa"/>
          </w:tcPr>
          <w:p w14:paraId="00B7162E" w14:textId="3F2C039E" w:rsidR="001D61C0" w:rsidRDefault="00C01168"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0" w:name="Kontrollkästchen11"/>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0"/>
            <w:r w:rsidR="001D61C0">
              <w:rPr>
                <w:rStyle w:val="Buchtitel"/>
              </w:rPr>
              <w:t xml:space="preserve"> </w:t>
            </w:r>
            <w:r w:rsidR="001D61C0" w:rsidRPr="00F46DDE">
              <w:rPr>
                <w:rStyle w:val="Buchtitel"/>
              </w:rPr>
              <w:t>Realschule</w:t>
            </w:r>
            <w:r w:rsidR="001D61C0">
              <w:rPr>
                <w:rStyle w:val="Buchtitel"/>
              </w:rPr>
              <w:tab/>
            </w:r>
          </w:p>
        </w:tc>
        <w:tc>
          <w:tcPr>
            <w:tcW w:w="2614" w:type="dxa"/>
          </w:tcPr>
          <w:p w14:paraId="0ADA812C" w14:textId="5ED79D6D" w:rsidR="001D61C0" w:rsidRDefault="00C01168"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3FF5AAE5" w14:textId="77777777" w:rsidTr="001D61C0">
        <w:tc>
          <w:tcPr>
            <w:tcW w:w="2614" w:type="dxa"/>
          </w:tcPr>
          <w:p w14:paraId="65FEEDBB"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004211">
              <w:rPr>
                <w:rStyle w:val="Buchtitel"/>
              </w:rPr>
            </w:r>
            <w:r w:rsidR="00004211">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14:paraId="7FF305F5" w14:textId="4A77171A" w:rsidR="001D61C0" w:rsidRDefault="00C01168"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1" w:name="Kontrollkästchen2"/>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1"/>
            <w:r w:rsidR="001D61C0" w:rsidRPr="00F46DDE">
              <w:rPr>
                <w:rStyle w:val="Buchtitel"/>
              </w:rPr>
              <w:t xml:space="preserve"> Mittelschule</w:t>
            </w:r>
          </w:p>
        </w:tc>
        <w:tc>
          <w:tcPr>
            <w:tcW w:w="2614" w:type="dxa"/>
          </w:tcPr>
          <w:p w14:paraId="29387ED8" w14:textId="33096978" w:rsidR="001D61C0" w:rsidRDefault="00C01168"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2" w:name="Kontrollkästchen12"/>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2"/>
            <w:r w:rsidR="001D61C0" w:rsidRPr="00F46DDE">
              <w:rPr>
                <w:rStyle w:val="Buchtitel"/>
              </w:rPr>
              <w:t xml:space="preserve"> </w:t>
            </w:r>
            <w:r w:rsidR="001D61C0">
              <w:rPr>
                <w:rStyle w:val="Buchtitel"/>
              </w:rPr>
              <w:t>Gymnasium</w:t>
            </w:r>
          </w:p>
        </w:tc>
        <w:tc>
          <w:tcPr>
            <w:tcW w:w="2614" w:type="dxa"/>
          </w:tcPr>
          <w:p w14:paraId="7766DB3D" w14:textId="4052F5F1"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14:paraId="21DF746A" w14:textId="77777777" w:rsidTr="001D61C0">
        <w:tc>
          <w:tcPr>
            <w:tcW w:w="2614" w:type="dxa"/>
          </w:tcPr>
          <w:p w14:paraId="4EA9F738" w14:textId="5E283ED9" w:rsidR="001D61C0" w:rsidRDefault="00C01168"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3" w:name="Kontrollkästchen10"/>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3"/>
            <w:r w:rsidR="001D61C0" w:rsidRPr="00F46DDE">
              <w:rPr>
                <w:rStyle w:val="Buchtitel"/>
              </w:rPr>
              <w:t xml:space="preserve"> </w:t>
            </w:r>
            <w:r w:rsidR="001D61C0" w:rsidRPr="00034A92">
              <w:rPr>
                <w:rStyle w:val="Fett"/>
              </w:rPr>
              <w:t>Material</w:t>
            </w:r>
          </w:p>
        </w:tc>
        <w:tc>
          <w:tcPr>
            <w:tcW w:w="2614" w:type="dxa"/>
          </w:tcPr>
          <w:p w14:paraId="697E0BFD" w14:textId="02A12DB6"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004211">
              <w:rPr>
                <w:rStyle w:val="Buchtitel"/>
              </w:rPr>
            </w:r>
            <w:r w:rsidR="00004211">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14:paraId="239ED14A" w14:textId="09D0B6E7" w:rsidR="001D61C0" w:rsidRDefault="00C01168"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4" w:name="Kontrollkästchen13"/>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4"/>
            <w:r w:rsidR="001D61C0">
              <w:rPr>
                <w:rStyle w:val="Buchtitel"/>
              </w:rPr>
              <w:t xml:space="preserve"> </w:t>
            </w:r>
            <w:r w:rsidR="001D61C0" w:rsidRPr="00F46DDE">
              <w:rPr>
                <w:rStyle w:val="Buchtitel"/>
              </w:rPr>
              <w:t>Wirtschaftsschule</w:t>
            </w:r>
            <w:r w:rsidR="001D61C0">
              <w:rPr>
                <w:rStyle w:val="Buchtitel"/>
              </w:rPr>
              <w:tab/>
            </w:r>
          </w:p>
        </w:tc>
        <w:tc>
          <w:tcPr>
            <w:tcW w:w="2614" w:type="dxa"/>
          </w:tcPr>
          <w:p w14:paraId="1ECFB856" w14:textId="1223E0A0" w:rsidR="001D61C0" w:rsidRDefault="00C01168"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5" w:name="Kontrollkästchen14"/>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Berufsschule</w:t>
            </w:r>
          </w:p>
        </w:tc>
      </w:tr>
      <w:tr w:rsidR="001D61C0" w14:paraId="45F0723D" w14:textId="77777777" w:rsidTr="001D61C0">
        <w:tc>
          <w:tcPr>
            <w:tcW w:w="2614" w:type="dxa"/>
          </w:tcPr>
          <w:p w14:paraId="1481D0B1" w14:textId="77777777" w:rsidR="001D61C0" w:rsidRDefault="001D61C0" w:rsidP="001D61C0">
            <w:pPr>
              <w:numPr>
                <w:ilvl w:val="0"/>
                <w:numId w:val="0"/>
              </w:numPr>
              <w:rPr>
                <w:rStyle w:val="Buchtitel"/>
              </w:rPr>
            </w:pPr>
          </w:p>
        </w:tc>
        <w:tc>
          <w:tcPr>
            <w:tcW w:w="2614" w:type="dxa"/>
          </w:tcPr>
          <w:p w14:paraId="532FC308" w14:textId="77777777" w:rsidR="001D61C0" w:rsidRDefault="001D61C0" w:rsidP="001D61C0">
            <w:pPr>
              <w:numPr>
                <w:ilvl w:val="0"/>
                <w:numId w:val="0"/>
              </w:numPr>
              <w:rPr>
                <w:rStyle w:val="Buchtitel"/>
              </w:rPr>
            </w:pPr>
          </w:p>
        </w:tc>
        <w:tc>
          <w:tcPr>
            <w:tcW w:w="2614" w:type="dxa"/>
          </w:tcPr>
          <w:p w14:paraId="6A59F49A" w14:textId="77777777" w:rsidR="001D61C0" w:rsidRDefault="001D61C0" w:rsidP="001D61C0">
            <w:pPr>
              <w:numPr>
                <w:ilvl w:val="0"/>
                <w:numId w:val="0"/>
              </w:numPr>
              <w:rPr>
                <w:rStyle w:val="Buchtitel"/>
              </w:rPr>
            </w:pPr>
          </w:p>
        </w:tc>
        <w:tc>
          <w:tcPr>
            <w:tcW w:w="2614" w:type="dxa"/>
          </w:tcPr>
          <w:p w14:paraId="1809AAF7" w14:textId="67D71571" w:rsidR="001D61C0" w:rsidRDefault="00C01168"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 </w:t>
            </w:r>
            <w:r w:rsidR="00370C11">
              <w:rPr>
                <w:rStyle w:val="Buchtitel"/>
              </w:rPr>
              <w:t xml:space="preserve">      </w:t>
            </w:r>
            <w:r>
              <w:rPr>
                <w:rStyle w:val="Buchtitel"/>
              </w:rPr>
              <w:fldChar w:fldCharType="begin">
                <w:ffData>
                  <w:name w:val=""/>
                  <w:enabled/>
                  <w:calcOnExit w:val="0"/>
                  <w:checkBox>
                    <w:sizeAuto/>
                    <w:default w:val="1"/>
                  </w:checkBox>
                </w:ffData>
              </w:fldChar>
            </w:r>
            <w:r>
              <w:rPr>
                <w:rStyle w:val="Buchtitel"/>
              </w:rPr>
              <w:instrText xml:space="preserve"> FORMCHECKBOX </w:instrText>
            </w:r>
            <w:r w:rsidR="00004211">
              <w:rPr>
                <w:rStyle w:val="Buchtitel"/>
              </w:rPr>
            </w:r>
            <w:r w:rsidR="00004211">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5EDAB24C" w14:textId="236A6F99" w:rsidR="002762E3" w:rsidRDefault="00004211" w:rsidP="00F35F93">
      <w:pPr>
        <w:numPr>
          <w:ilvl w:val="0"/>
          <w:numId w:val="0"/>
        </w:numPr>
      </w:pPr>
      <w:r>
        <w:pict w14:anchorId="371441E9">
          <v:rect id="_x0000_i1031" alt="" style="width:453.6pt;height:.05pt;mso-width-percent:0;mso-height-percent:0;mso-width-percent:0;mso-height-percent:0" o:hralign="center" o:hrstd="t" o:hr="t" fillcolor="#a0a0a0" stroked="f"/>
        </w:pict>
      </w:r>
    </w:p>
    <w:p w14:paraId="6D5C5B33" w14:textId="4F3AE286" w:rsidR="00C01168" w:rsidRPr="00C01168" w:rsidRDefault="00C01168" w:rsidP="00C01168">
      <w:pPr>
        <w:pStyle w:val="berschrift2"/>
        <w:numPr>
          <w:ilvl w:val="0"/>
          <w:numId w:val="0"/>
        </w:numPr>
        <w:jc w:val="center"/>
        <w:rPr>
          <w:color w:val="00B0F0"/>
        </w:rPr>
      </w:pPr>
      <w:r>
        <w:rPr>
          <w:color w:val="00B0F0"/>
        </w:rPr>
        <w:t xml:space="preserve">#FrageinenJuden: Fragen und Antworten </w:t>
      </w:r>
      <w:r w:rsidR="00EB5709">
        <w:rPr>
          <w:color w:val="00B0F0"/>
        </w:rPr>
        <w:t>zum Judentum</w:t>
      </w:r>
    </w:p>
    <w:p w14:paraId="7AD7F111" w14:textId="6D195B04" w:rsidR="00C01168" w:rsidRPr="007D432F" w:rsidRDefault="00C01168" w:rsidP="00370C11">
      <w:pPr>
        <w:numPr>
          <w:ilvl w:val="0"/>
          <w:numId w:val="0"/>
        </w:numPr>
        <w:spacing w:before="360"/>
        <w:jc w:val="both"/>
        <w:rPr>
          <w:rFonts w:eastAsia="Times New Roman"/>
          <w:color w:val="000000" w:themeColor="text1"/>
          <w:sz w:val="36"/>
          <w:szCs w:val="36"/>
          <w:lang w:eastAsia="de-DE"/>
        </w:rPr>
      </w:pPr>
      <w:r w:rsidRPr="007D432F">
        <w:rPr>
          <w:rFonts w:eastAsia="Times New Roman"/>
          <w:color w:val="000000" w:themeColor="text1"/>
          <w:sz w:val="36"/>
          <w:szCs w:val="36"/>
          <w:lang w:eastAsia="de-DE"/>
        </w:rPr>
        <w:t>Hinweise und Anregungen zur Einbindung in den Unterricht</w:t>
      </w:r>
    </w:p>
    <w:p w14:paraId="6FD41B08" w14:textId="3416A38A" w:rsidR="00C01168" w:rsidRPr="007D432F" w:rsidRDefault="00C01168" w:rsidP="00AC4D6D">
      <w:pPr>
        <w:jc w:val="both"/>
        <w:rPr>
          <w:lang w:eastAsia="de-DE"/>
        </w:rPr>
      </w:pPr>
      <w:r w:rsidRPr="007D432F">
        <w:rPr>
          <w:lang w:eastAsia="de-DE"/>
        </w:rPr>
        <w:t>Die Videos</w:t>
      </w:r>
      <w:r w:rsidR="007D432F">
        <w:rPr>
          <w:lang w:eastAsia="de-DE"/>
        </w:rPr>
        <w:t xml:space="preserve"> in der </w:t>
      </w:r>
      <w:r w:rsidR="007D432F" w:rsidRPr="007D432F">
        <w:rPr>
          <w:b/>
          <w:lang w:eastAsia="de-DE"/>
        </w:rPr>
        <w:t>mebis-Mediathek</w:t>
      </w:r>
      <w:r w:rsidRPr="007D432F">
        <w:rPr>
          <w:lang w:eastAsia="de-DE"/>
        </w:rPr>
        <w:t>, die zwischen 18 und 30 min lang sind, können sowohl als Gesamtpaket als auch einzeln aufgegriffen und erschlossen werden. Sie sind folgenden Themen gewidmet:</w:t>
      </w:r>
    </w:p>
    <w:p w14:paraId="371DF931" w14:textId="3B6DE30C" w:rsidR="00C01168" w:rsidRPr="007D432F" w:rsidRDefault="00C01168" w:rsidP="00FE341F">
      <w:pPr>
        <w:numPr>
          <w:ilvl w:val="0"/>
          <w:numId w:val="35"/>
        </w:numPr>
        <w:ind w:firstLine="0"/>
        <w:jc w:val="both"/>
        <w:rPr>
          <w:lang w:eastAsia="de-DE"/>
        </w:rPr>
      </w:pPr>
      <w:r w:rsidRPr="007D432F">
        <w:rPr>
          <w:lang w:eastAsia="de-DE"/>
        </w:rPr>
        <w:t>Folge 1: Wer sind Juden? (18:42 min)</w:t>
      </w:r>
    </w:p>
    <w:p w14:paraId="13EDAD3D" w14:textId="560DF130" w:rsidR="00C01168" w:rsidRPr="007D432F" w:rsidRDefault="00C01168" w:rsidP="00FE341F">
      <w:pPr>
        <w:numPr>
          <w:ilvl w:val="0"/>
          <w:numId w:val="35"/>
        </w:numPr>
        <w:ind w:firstLine="0"/>
        <w:jc w:val="both"/>
        <w:rPr>
          <w:lang w:eastAsia="de-DE"/>
        </w:rPr>
      </w:pPr>
      <w:r w:rsidRPr="007D432F">
        <w:rPr>
          <w:lang w:eastAsia="de-DE"/>
        </w:rPr>
        <w:t>Folge 2: Religion (23:02 min)</w:t>
      </w:r>
    </w:p>
    <w:p w14:paraId="201BA7DF" w14:textId="6FEA9EA5" w:rsidR="00C01168" w:rsidRPr="007D432F" w:rsidRDefault="00C01168" w:rsidP="00FE341F">
      <w:pPr>
        <w:numPr>
          <w:ilvl w:val="0"/>
          <w:numId w:val="35"/>
        </w:numPr>
        <w:ind w:firstLine="0"/>
        <w:jc w:val="both"/>
        <w:rPr>
          <w:lang w:eastAsia="de-DE"/>
        </w:rPr>
      </w:pPr>
      <w:r w:rsidRPr="007D432F">
        <w:rPr>
          <w:lang w:eastAsia="de-DE"/>
        </w:rPr>
        <w:t>Folge 3: Religiöse Strömungen (19:32 min)</w:t>
      </w:r>
    </w:p>
    <w:p w14:paraId="6003DE04" w14:textId="16D5027A" w:rsidR="00C01168" w:rsidRPr="007D432F" w:rsidRDefault="00C01168" w:rsidP="00FE341F">
      <w:pPr>
        <w:numPr>
          <w:ilvl w:val="0"/>
          <w:numId w:val="35"/>
        </w:numPr>
        <w:ind w:firstLine="0"/>
        <w:jc w:val="both"/>
        <w:rPr>
          <w:lang w:eastAsia="de-DE"/>
        </w:rPr>
      </w:pPr>
      <w:r w:rsidRPr="007D432F">
        <w:rPr>
          <w:lang w:eastAsia="de-DE"/>
        </w:rPr>
        <w:t>Folge 4: Jüdische Kultur (29:35 min)</w:t>
      </w:r>
    </w:p>
    <w:p w14:paraId="0F692EA6" w14:textId="04CCB068" w:rsidR="00C01168" w:rsidRPr="007D432F" w:rsidRDefault="00C01168" w:rsidP="00FE341F">
      <w:pPr>
        <w:numPr>
          <w:ilvl w:val="0"/>
          <w:numId w:val="35"/>
        </w:numPr>
        <w:ind w:firstLine="0"/>
        <w:jc w:val="both"/>
        <w:rPr>
          <w:lang w:eastAsia="de-DE"/>
        </w:rPr>
      </w:pPr>
      <w:r w:rsidRPr="007D432F">
        <w:rPr>
          <w:lang w:eastAsia="de-DE"/>
        </w:rPr>
        <w:t>Folge 5: Antisemitismus (28:02 min)</w:t>
      </w:r>
    </w:p>
    <w:p w14:paraId="215EAA9A" w14:textId="77777777" w:rsidR="00C01168" w:rsidRPr="007D432F" w:rsidRDefault="00C01168" w:rsidP="00FE341F">
      <w:pPr>
        <w:numPr>
          <w:ilvl w:val="0"/>
          <w:numId w:val="35"/>
        </w:numPr>
        <w:ind w:left="709" w:hanging="425"/>
        <w:jc w:val="both"/>
        <w:rPr>
          <w:lang w:eastAsia="de-DE"/>
        </w:rPr>
      </w:pPr>
      <w:r w:rsidRPr="007D432F">
        <w:rPr>
          <w:lang w:eastAsia="de-DE"/>
        </w:rPr>
        <w:t xml:space="preserve">In Folge 6, einer „Schuledition“ (23:20), beantwortet Marina Weisband Fragen der 10. Klasse des Faust-Gymnasiums in Staufen in Breisgau.  </w:t>
      </w:r>
    </w:p>
    <w:p w14:paraId="363EE618" w14:textId="77777777" w:rsidR="00C01168" w:rsidRPr="007D432F" w:rsidRDefault="00C01168" w:rsidP="00AC4D6D">
      <w:pPr>
        <w:jc w:val="both"/>
        <w:rPr>
          <w:lang w:eastAsia="de-DE"/>
        </w:rPr>
      </w:pPr>
      <w:r w:rsidRPr="007D432F">
        <w:rPr>
          <w:lang w:eastAsia="de-DE"/>
        </w:rPr>
        <w:t xml:space="preserve">Um den Schülerinnen und Schülern Gelegenheit zu geben, ihre eigenen Erfahrungen nach der Arbeit mit den Videos zu reflektieren, empfiehlt es sich, </w:t>
      </w:r>
      <w:r w:rsidRPr="007D432F">
        <w:rPr>
          <w:b/>
          <w:lang w:eastAsia="de-DE"/>
        </w:rPr>
        <w:t>Vorerwartungen bzw. Vorwissen</w:t>
      </w:r>
      <w:r w:rsidRPr="007D432F">
        <w:rPr>
          <w:lang w:eastAsia="de-DE"/>
        </w:rPr>
        <w:t xml:space="preserve"> zum Judentum bzw. zu einzelnen Fragen einzuholen und darauf nach der Beschäftigung mit dem Video zurückzukommen. Dies kann beispielsweise mit der Erstellung eines wordles („Nenne drei Begriffe, die Du mit dem Judentum verbindest.“) erfolgen. Eine weitere Möglichkeit besteht darin, nach der Arbeitsphase auf die Antworten von Marina Weisband und Eliyah Havemann zu sprechen zu kommen, die die Schülerinnen und Schüler am meisten überrascht haben und davon ausgehend weitere Einschätzungen aus dem Plenum einzuholen.</w:t>
      </w:r>
    </w:p>
    <w:p w14:paraId="7FB45C96" w14:textId="50E98602" w:rsidR="00C01168" w:rsidRPr="007D432F" w:rsidRDefault="00C01168" w:rsidP="00AC4D6D">
      <w:pPr>
        <w:jc w:val="both"/>
        <w:rPr>
          <w:lang w:eastAsia="de-DE"/>
        </w:rPr>
      </w:pPr>
      <w:r w:rsidRPr="007D432F">
        <w:rPr>
          <w:lang w:eastAsia="de-DE"/>
        </w:rPr>
        <w:t xml:space="preserve">Da die Struktur der Videos </w:t>
      </w:r>
      <w:r w:rsidRPr="007D432F">
        <w:rPr>
          <w:b/>
          <w:lang w:eastAsia="de-DE"/>
        </w:rPr>
        <w:t>fragegeleitet</w:t>
      </w:r>
      <w:r w:rsidRPr="007D432F">
        <w:rPr>
          <w:lang w:eastAsia="de-DE"/>
        </w:rPr>
        <w:t xml:space="preserve"> ist, lassen sich auch einzelne Fragen herausgreifen. Die </w:t>
      </w:r>
      <w:r w:rsidRPr="007D432F">
        <w:rPr>
          <w:b/>
          <w:lang w:eastAsia="de-DE"/>
        </w:rPr>
        <w:t>Materialien 1–6</w:t>
      </w:r>
      <w:r w:rsidRPr="007D432F">
        <w:rPr>
          <w:lang w:eastAsia="de-DE"/>
        </w:rPr>
        <w:t xml:space="preserve"> listen die jeweiligen Fragen auf und erlauben es den Schülerinnen und Schülern, gezielt auf die Antworten von Marina Weisband und Eliyah Havemann zuzugreifen. Zugleich lassen sich auch die Materialien auch als Arbeitsblätter im Unterricht verwenden – und je nach Schwerpunktsetzung der Unterrichtsstunde passend einsetzen.</w:t>
      </w:r>
    </w:p>
    <w:p w14:paraId="4BF9C90C" w14:textId="252EBA2E" w:rsidR="00C01168" w:rsidRPr="007D432F" w:rsidRDefault="00C01168" w:rsidP="00AC4D6D">
      <w:pPr>
        <w:jc w:val="both"/>
        <w:rPr>
          <w:lang w:eastAsia="de-DE"/>
        </w:rPr>
      </w:pPr>
      <w:r w:rsidRPr="007D432F">
        <w:rPr>
          <w:lang w:eastAsia="de-DE"/>
        </w:rPr>
        <w:t xml:space="preserve">Für die </w:t>
      </w:r>
      <w:r w:rsidRPr="007D432F">
        <w:rPr>
          <w:b/>
          <w:lang w:eastAsia="de-DE"/>
        </w:rPr>
        <w:t>Ergebnissicherung</w:t>
      </w:r>
      <w:r w:rsidRPr="007D432F">
        <w:rPr>
          <w:lang w:eastAsia="de-DE"/>
        </w:rPr>
        <w:t xml:space="preserve"> bieten sich verschiedenste Methoden an: Sei es das Ausfüllen einer Tabelle (s. Materialien 1–4), sei es das gemeinsame Befüllen einer digitalen Pinnwand, oder die Ergänzung einer Concept Map.</w:t>
      </w:r>
    </w:p>
    <w:p w14:paraId="7306F15D" w14:textId="77777777" w:rsidR="00C01168" w:rsidRDefault="00C01168" w:rsidP="00517488">
      <w:pPr>
        <w:numPr>
          <w:ilvl w:val="0"/>
          <w:numId w:val="0"/>
        </w:numPr>
        <w:ind w:left="284"/>
        <w:rPr>
          <w:rFonts w:eastAsia="Times New Roman"/>
          <w:b/>
          <w:color w:val="595959"/>
          <w:sz w:val="24"/>
          <w:lang w:eastAsia="de-DE"/>
        </w:rPr>
      </w:pPr>
    </w:p>
    <w:p w14:paraId="6C6683BB" w14:textId="77777777" w:rsidR="00C01168" w:rsidRDefault="00C01168" w:rsidP="00517488">
      <w:pPr>
        <w:numPr>
          <w:ilvl w:val="0"/>
          <w:numId w:val="0"/>
        </w:numPr>
        <w:ind w:left="284"/>
        <w:rPr>
          <w:rFonts w:eastAsia="Times New Roman"/>
          <w:b/>
          <w:color w:val="595959"/>
          <w:sz w:val="24"/>
          <w:lang w:eastAsia="de-DE"/>
        </w:rPr>
        <w:sectPr w:rsidR="00C01168" w:rsidSect="00370C11">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274" w:bottom="425" w:left="1418" w:header="709" w:footer="709" w:gutter="0"/>
          <w:cols w:space="708"/>
          <w:docGrid w:linePitch="360"/>
        </w:sectPr>
      </w:pPr>
    </w:p>
    <w:p w14:paraId="33D87C05" w14:textId="77777777" w:rsidR="00C01168" w:rsidRPr="00343F58" w:rsidRDefault="00C01168" w:rsidP="00517488">
      <w:pPr>
        <w:pStyle w:val="berschrift2"/>
        <w:numPr>
          <w:ilvl w:val="0"/>
          <w:numId w:val="0"/>
        </w:numPr>
        <w:jc w:val="center"/>
      </w:pPr>
      <w:r w:rsidRPr="00343F58">
        <w:lastRenderedPageBreak/>
        <w:t xml:space="preserve">Material: „Frag einen Juden“ – Teil </w:t>
      </w:r>
      <w:r>
        <w:t>3</w:t>
      </w:r>
      <w:r w:rsidRPr="00343F58">
        <w:t xml:space="preserve">: </w:t>
      </w:r>
      <w:r>
        <w:t>religiöse Strömungen</w:t>
      </w:r>
    </w:p>
    <w:p w14:paraId="131A92A0" w14:textId="747CAF4E" w:rsidR="00C01168" w:rsidRPr="00004211" w:rsidRDefault="00004211" w:rsidP="00517488">
      <w:pPr>
        <w:jc w:val="center"/>
        <w:rPr>
          <w:rStyle w:val="Hyperlink"/>
        </w:rPr>
      </w:pPr>
      <w:r>
        <w:fldChar w:fldCharType="begin"/>
      </w:r>
      <w:r>
        <w:instrText xml:space="preserve"> HYPERLINK "https://mediathek.mebis.bayern.de/index.php?doc=record&amp;identifier=SODIX-0001102833" </w:instrText>
      </w:r>
      <w:r>
        <w:fldChar w:fldCharType="separate"/>
      </w:r>
      <w:r w:rsidR="00C01168" w:rsidRPr="00004211">
        <w:rPr>
          <w:rStyle w:val="Hyperlink"/>
        </w:rPr>
        <w:t>mebis-Mediathek</w:t>
      </w:r>
    </w:p>
    <w:p w14:paraId="7D77D08C" w14:textId="1A1C577D" w:rsidR="00C01168" w:rsidRPr="00343F58" w:rsidRDefault="00004211" w:rsidP="00517488">
      <w:pPr>
        <w:jc w:val="both"/>
        <w:rPr>
          <w:rFonts w:eastAsia="Times New Roman"/>
          <w:bCs/>
          <w:iCs/>
          <w:lang w:eastAsia="de-DE"/>
        </w:rPr>
      </w:pPr>
      <w:r>
        <w:fldChar w:fldCharType="end"/>
      </w:r>
      <w:bookmarkStart w:id="6" w:name="_GoBack"/>
      <w:bookmarkEnd w:id="6"/>
      <w:r w:rsidR="00C01168" w:rsidRPr="00343F58">
        <w:rPr>
          <w:iCs/>
        </w:rPr>
        <w:t>Die Psychologin und Publizistin Marina Weisband (*1987), die</w:t>
      </w:r>
      <w:r w:rsidR="00C01168" w:rsidRPr="00343F58">
        <w:rPr>
          <w:rFonts w:eastAsia="Times New Roman"/>
          <w:bCs/>
          <w:iCs/>
          <w:lang w:eastAsia="de-DE"/>
        </w:rPr>
        <w:t xml:space="preserve"> in Deutschland lebt, und der in Israel lebende IT-Experte </w:t>
      </w:r>
      <w:r w:rsidR="00C01168" w:rsidRPr="00343F58">
        <w:rPr>
          <w:rStyle w:val="style-scope"/>
          <w:iCs/>
        </w:rPr>
        <w:t>Eliyah Havemann (*1975)</w:t>
      </w:r>
      <w:r w:rsidR="00C01168" w:rsidRPr="00343F58">
        <w:rPr>
          <w:rFonts w:eastAsia="Times New Roman"/>
          <w:bCs/>
          <w:iCs/>
          <w:lang w:eastAsia="de-DE"/>
        </w:rPr>
        <w:t xml:space="preserve"> beantworten in diesem Video Fragen zum Judentum.</w:t>
      </w:r>
    </w:p>
    <w:p w14:paraId="7888958C" w14:textId="77777777" w:rsidR="00C01168" w:rsidRDefault="00C01168" w:rsidP="00517488">
      <w:pPr>
        <w:numPr>
          <w:ilvl w:val="0"/>
          <w:numId w:val="0"/>
        </w:numPr>
        <w:tabs>
          <w:tab w:val="left" w:pos="4044"/>
          <w:tab w:val="left" w:pos="8312"/>
        </w:tabs>
        <w:ind w:left="113"/>
      </w:pPr>
    </w:p>
    <w:tbl>
      <w:tblPr>
        <w:tblStyle w:val="Gitternetztabelle7farbig1"/>
        <w:tblW w:w="9498" w:type="dxa"/>
        <w:jc w:val="center"/>
        <w:tblLook w:val="04A0" w:firstRow="1" w:lastRow="0" w:firstColumn="1" w:lastColumn="0" w:noHBand="0" w:noVBand="1"/>
      </w:tblPr>
      <w:tblGrid>
        <w:gridCol w:w="567"/>
        <w:gridCol w:w="3307"/>
        <w:gridCol w:w="5624"/>
      </w:tblGrid>
      <w:tr w:rsidR="00C01168" w:rsidRPr="00793B51" w14:paraId="7349C883" w14:textId="77777777" w:rsidTr="005B22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ADE2475" w14:textId="77777777" w:rsidR="00C01168" w:rsidRPr="00004211" w:rsidRDefault="00C01168" w:rsidP="00517488">
            <w:pPr>
              <w:numPr>
                <w:ilvl w:val="0"/>
                <w:numId w:val="0"/>
              </w:numPr>
              <w:ind w:left="284"/>
              <w:jc w:val="center"/>
              <w:rPr>
                <w:rFonts w:ascii="Noto Sans" w:hAnsi="Noto Sans" w:cs="Noto Sans"/>
                <w:b w:val="0"/>
                <w:bCs/>
                <w:color w:val="000000" w:themeColor="text1"/>
                <w:szCs w:val="18"/>
                <w:lang w:val="de-DE"/>
              </w:rPr>
            </w:pPr>
          </w:p>
        </w:tc>
        <w:tc>
          <w:tcPr>
            <w:tcW w:w="3307" w:type="dxa"/>
          </w:tcPr>
          <w:p w14:paraId="27295514" w14:textId="77777777" w:rsidR="00C01168" w:rsidRPr="00793B51" w:rsidRDefault="00C01168" w:rsidP="00793B51">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val="0"/>
                <w:bCs/>
                <w:color w:val="000000" w:themeColor="text1"/>
                <w:szCs w:val="18"/>
              </w:rPr>
            </w:pPr>
            <w:r w:rsidRPr="00793B51">
              <w:rPr>
                <w:rFonts w:ascii="Noto Sans" w:hAnsi="Noto Sans" w:cs="Noto Sans"/>
                <w:bCs/>
                <w:color w:val="000000" w:themeColor="text1"/>
                <w:szCs w:val="18"/>
              </w:rPr>
              <w:t>Frage</w:t>
            </w:r>
          </w:p>
        </w:tc>
        <w:tc>
          <w:tcPr>
            <w:tcW w:w="5624" w:type="dxa"/>
          </w:tcPr>
          <w:p w14:paraId="77B1990F" w14:textId="77777777" w:rsidR="00C01168" w:rsidRPr="00793B51" w:rsidRDefault="00C01168" w:rsidP="00517488">
            <w:pPr>
              <w:numPr>
                <w:ilvl w:val="0"/>
                <w:numId w:val="0"/>
              </w:numPr>
              <w:ind w:left="284" w:right="-1" w:hanging="284"/>
              <w:cnfStyle w:val="100000000000" w:firstRow="1" w:lastRow="0" w:firstColumn="0" w:lastColumn="0" w:oddVBand="0" w:evenVBand="0" w:oddHBand="0" w:evenHBand="0" w:firstRowFirstColumn="0" w:firstRowLastColumn="0" w:lastRowFirstColumn="0" w:lastRowLastColumn="0"/>
              <w:rPr>
                <w:rFonts w:ascii="Noto Sans" w:hAnsi="Noto Sans" w:cs="Noto Sans"/>
                <w:b w:val="0"/>
                <w:bCs/>
                <w:color w:val="000000" w:themeColor="text1"/>
                <w:szCs w:val="18"/>
              </w:rPr>
            </w:pPr>
            <w:r w:rsidRPr="00793B51">
              <w:rPr>
                <w:rFonts w:ascii="Noto Sans" w:hAnsi="Noto Sans" w:cs="Noto Sans"/>
                <w:bCs/>
                <w:color w:val="000000" w:themeColor="text1"/>
                <w:szCs w:val="18"/>
              </w:rPr>
              <w:t>Antwort (in Stichpunkten)</w:t>
            </w:r>
          </w:p>
        </w:tc>
      </w:tr>
      <w:tr w:rsidR="00C01168" w:rsidRPr="00793B51" w14:paraId="44576C4D"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09E315D" w14:textId="77777777" w:rsidR="00C01168" w:rsidRPr="00793B51" w:rsidRDefault="00C01168" w:rsidP="00793B51">
            <w:pPr>
              <w:numPr>
                <w:ilvl w:val="0"/>
                <w:numId w:val="0"/>
              </w:numPr>
              <w:ind w:left="284"/>
              <w:jc w:val="center"/>
              <w:rPr>
                <w:rFonts w:ascii="Noto Sans" w:hAnsi="Noto Sans" w:cs="Noto Sans"/>
                <w:color w:val="000000" w:themeColor="text1"/>
                <w:szCs w:val="18"/>
              </w:rPr>
            </w:pPr>
          </w:p>
        </w:tc>
        <w:tc>
          <w:tcPr>
            <w:tcW w:w="3307" w:type="dxa"/>
          </w:tcPr>
          <w:p w14:paraId="7FD8ACA6"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793B51">
              <w:rPr>
                <w:rFonts w:ascii="Noto Sans" w:hAnsi="Noto Sans" w:cs="Noto Sans"/>
                <w:color w:val="000000" w:themeColor="text1"/>
                <w:szCs w:val="18"/>
              </w:rPr>
              <w:t>Einführung [00:00]</w:t>
            </w:r>
          </w:p>
        </w:tc>
        <w:tc>
          <w:tcPr>
            <w:tcW w:w="5624" w:type="dxa"/>
          </w:tcPr>
          <w:p w14:paraId="366463DA" w14:textId="77777777" w:rsidR="00C01168" w:rsidRPr="00793B51" w:rsidRDefault="00C01168"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0C57858F"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8E29219"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570BB7E6"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Glauben Jüd*innen an ein Leben nach dem Tod? </w:t>
            </w:r>
            <w:r w:rsidRPr="00793B51">
              <w:rPr>
                <w:rFonts w:ascii="Noto Sans" w:hAnsi="Noto Sans" w:cs="Noto Sans"/>
                <w:color w:val="000000" w:themeColor="text1"/>
                <w:szCs w:val="18"/>
              </w:rPr>
              <w:t>[01:08]</w:t>
            </w:r>
          </w:p>
        </w:tc>
        <w:tc>
          <w:tcPr>
            <w:tcW w:w="5624" w:type="dxa"/>
          </w:tcPr>
          <w:p w14:paraId="35BCAE41" w14:textId="77777777" w:rsidR="00C01168"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p w14:paraId="779AE531" w14:textId="2A52636A" w:rsidR="00793B51" w:rsidRPr="00793B51" w:rsidRDefault="00793B51"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76F02CBD"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14AB8310"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12CFB490"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004211">
              <w:rPr>
                <w:rFonts w:ascii="Noto Sans" w:hAnsi="Noto Sans" w:cs="Noto Sans"/>
                <w:color w:val="000000" w:themeColor="text1"/>
                <w:szCs w:val="18"/>
                <w:lang w:val="de-DE"/>
              </w:rPr>
              <w:t xml:space="preserve">Wie nennen Juden ihren Schöpfer? </w:t>
            </w:r>
            <w:r w:rsidRPr="00793B51">
              <w:rPr>
                <w:rFonts w:ascii="Noto Sans" w:hAnsi="Noto Sans" w:cs="Noto Sans"/>
                <w:color w:val="000000" w:themeColor="text1"/>
                <w:szCs w:val="18"/>
              </w:rPr>
              <w:t>Haben sie verschiedene Worte? [02:54]</w:t>
            </w:r>
          </w:p>
        </w:tc>
        <w:tc>
          <w:tcPr>
            <w:tcW w:w="5624" w:type="dxa"/>
          </w:tcPr>
          <w:p w14:paraId="454EB12F" w14:textId="77777777" w:rsidR="00C01168" w:rsidRPr="00793B51" w:rsidRDefault="00C01168"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2370B430"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76F1589A"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23E0F539" w14:textId="62354CE3"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szCs w:val="18"/>
              </w:rPr>
            </w:pPr>
            <w:r w:rsidRPr="00004211">
              <w:rPr>
                <w:rFonts w:ascii="Noto Sans" w:hAnsi="Noto Sans" w:cs="Noto Sans"/>
                <w:color w:val="000000" w:themeColor="text1"/>
                <w:szCs w:val="18"/>
                <w:lang w:val="de-DE"/>
              </w:rPr>
              <w:t>Wie ist der Anteil praktizierender Juden in Deu</w:t>
            </w:r>
            <w:r w:rsidR="00793B51" w:rsidRPr="00004211">
              <w:rPr>
                <w:rFonts w:ascii="Noto Sans" w:hAnsi="Noto Sans" w:cs="Noto Sans"/>
                <w:color w:val="000000" w:themeColor="text1"/>
                <w:szCs w:val="18"/>
                <w:lang w:val="de-DE"/>
              </w:rPr>
              <w:t>t</w:t>
            </w:r>
            <w:r w:rsidRPr="00004211">
              <w:rPr>
                <w:rFonts w:ascii="Noto Sans" w:hAnsi="Noto Sans" w:cs="Noto Sans"/>
                <w:color w:val="000000" w:themeColor="text1"/>
                <w:szCs w:val="18"/>
                <w:lang w:val="de-DE"/>
              </w:rPr>
              <w:t xml:space="preserve">schland? </w:t>
            </w:r>
            <w:r w:rsidRPr="00793B51">
              <w:rPr>
                <w:rFonts w:ascii="Noto Sans" w:hAnsi="Noto Sans" w:cs="Noto Sans"/>
                <w:color w:val="000000" w:themeColor="text1"/>
                <w:szCs w:val="18"/>
              </w:rPr>
              <w:t>[04:09]</w:t>
            </w:r>
          </w:p>
          <w:p w14:paraId="082C4721"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c>
          <w:tcPr>
            <w:tcW w:w="5624" w:type="dxa"/>
          </w:tcPr>
          <w:p w14:paraId="25B1720A"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297DF436"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5BD6503"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3DD8FA2F"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Was sind die höchsten Feiertage und was feiern sie? </w:t>
            </w:r>
            <w:r w:rsidRPr="00793B51">
              <w:rPr>
                <w:rFonts w:ascii="Noto Sans" w:hAnsi="Noto Sans" w:cs="Noto Sans"/>
                <w:color w:val="000000" w:themeColor="text1"/>
                <w:szCs w:val="18"/>
              </w:rPr>
              <w:t>[05:14]</w:t>
            </w:r>
          </w:p>
        </w:tc>
        <w:tc>
          <w:tcPr>
            <w:tcW w:w="5624" w:type="dxa"/>
          </w:tcPr>
          <w:p w14:paraId="5A3B26F5" w14:textId="77777777" w:rsidR="00C01168" w:rsidRDefault="00C01168"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p w14:paraId="4802AB99" w14:textId="4B1AB268" w:rsidR="00793B51" w:rsidRPr="00793B51" w:rsidRDefault="00793B51"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0EEDACC5"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00E771C"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25FC4F8E"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Was ist der Unterschied zwischen Tempel und Synagoge? </w:t>
            </w:r>
            <w:r w:rsidRPr="00793B51">
              <w:rPr>
                <w:rFonts w:ascii="Noto Sans" w:hAnsi="Noto Sans" w:cs="Noto Sans"/>
                <w:color w:val="000000" w:themeColor="text1"/>
                <w:szCs w:val="18"/>
              </w:rPr>
              <w:t>[06:46]</w:t>
            </w:r>
          </w:p>
        </w:tc>
        <w:tc>
          <w:tcPr>
            <w:tcW w:w="5624" w:type="dxa"/>
          </w:tcPr>
          <w:p w14:paraId="5B84C104"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72F4F925"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4F09ADC6"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415C6536"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Warum trägt man eine Kippa? </w:t>
            </w:r>
            <w:r w:rsidRPr="00793B51">
              <w:rPr>
                <w:rFonts w:ascii="Noto Sans" w:hAnsi="Noto Sans" w:cs="Noto Sans"/>
                <w:color w:val="000000" w:themeColor="text1"/>
                <w:szCs w:val="18"/>
              </w:rPr>
              <w:t>[07:51]</w:t>
            </w:r>
          </w:p>
        </w:tc>
        <w:tc>
          <w:tcPr>
            <w:tcW w:w="5624" w:type="dxa"/>
          </w:tcPr>
          <w:p w14:paraId="37AB8BB0" w14:textId="77777777" w:rsidR="00C01168" w:rsidRDefault="00C01168" w:rsidP="00793B51">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p w14:paraId="10A3B21F" w14:textId="5A102014" w:rsidR="00793B51" w:rsidRPr="00793B51" w:rsidRDefault="00793B51" w:rsidP="00793B51">
            <w:pPr>
              <w:numPr>
                <w:ilvl w:val="0"/>
                <w:numId w:val="0"/>
              </w:numPr>
              <w:ind w:left="284" w:hanging="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08B6BA8D"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B06EEE3"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14074A6B"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Wann wird welcher Hut getragen – zum Beispiel die im Pelz? Wie werden die bezeichnet? Wer trägt welchen? </w:t>
            </w:r>
            <w:r w:rsidRPr="00793B51">
              <w:rPr>
                <w:rFonts w:ascii="Noto Sans" w:hAnsi="Noto Sans" w:cs="Noto Sans"/>
                <w:color w:val="000000" w:themeColor="text1"/>
                <w:szCs w:val="18"/>
              </w:rPr>
              <w:t>[08:34]</w:t>
            </w:r>
          </w:p>
        </w:tc>
        <w:tc>
          <w:tcPr>
            <w:tcW w:w="5624" w:type="dxa"/>
          </w:tcPr>
          <w:p w14:paraId="76BE9713"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1628DFAF"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51F766E"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030F578B"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Was genau hat es mit dem schwarzen Kästchen und dem Band beim Gebet auf sich? </w:t>
            </w:r>
            <w:r w:rsidRPr="00793B51">
              <w:rPr>
                <w:rFonts w:ascii="Noto Sans" w:hAnsi="Noto Sans" w:cs="Noto Sans"/>
                <w:color w:val="000000" w:themeColor="text1"/>
                <w:szCs w:val="18"/>
              </w:rPr>
              <w:t>[09:25]</w:t>
            </w:r>
          </w:p>
        </w:tc>
        <w:tc>
          <w:tcPr>
            <w:tcW w:w="5624" w:type="dxa"/>
          </w:tcPr>
          <w:p w14:paraId="7E9E3374" w14:textId="77777777" w:rsidR="00C01168" w:rsidRPr="00793B51" w:rsidRDefault="00C01168"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65612F64"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3919EE67"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32DBB73E"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Wie steht es im modernen Judentum um Gleichberechtigung und Emanzipation? </w:t>
            </w:r>
            <w:r w:rsidRPr="00793B51">
              <w:rPr>
                <w:rFonts w:ascii="Noto Sans" w:hAnsi="Noto Sans" w:cs="Noto Sans"/>
                <w:color w:val="000000" w:themeColor="text1"/>
                <w:szCs w:val="18"/>
              </w:rPr>
              <w:t>[11:09]</w:t>
            </w:r>
          </w:p>
        </w:tc>
        <w:tc>
          <w:tcPr>
            <w:tcW w:w="5624" w:type="dxa"/>
          </w:tcPr>
          <w:p w14:paraId="3211867D"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324C052A"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C640231"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03B4FD1A"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Wie unterscheiden sich ultraorthodoxe, orthodoxe, gläubige, praktizierende und kulturelle Juden? </w:t>
            </w:r>
            <w:r w:rsidRPr="00793B51">
              <w:rPr>
                <w:rFonts w:ascii="Noto Sans" w:hAnsi="Noto Sans" w:cs="Noto Sans"/>
                <w:color w:val="000000" w:themeColor="text1"/>
                <w:szCs w:val="18"/>
              </w:rPr>
              <w:t>[13:24]</w:t>
            </w:r>
          </w:p>
        </w:tc>
        <w:tc>
          <w:tcPr>
            <w:tcW w:w="5624" w:type="dxa"/>
          </w:tcPr>
          <w:p w14:paraId="515E861E" w14:textId="77777777" w:rsidR="00C01168" w:rsidRPr="00793B51" w:rsidRDefault="00C01168" w:rsidP="00793B51">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2A0A2F40"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296EF50D"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20BBB091"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Das „normale“ jüdische Leben und das orthodoxer Juden, wie sehen sich die beiden gegenseitig? </w:t>
            </w:r>
            <w:r w:rsidRPr="00793B51">
              <w:rPr>
                <w:rFonts w:ascii="Noto Sans" w:hAnsi="Noto Sans" w:cs="Noto Sans"/>
                <w:color w:val="000000" w:themeColor="text1"/>
                <w:szCs w:val="18"/>
              </w:rPr>
              <w:t>Und gibt es noch verschiedene andere Gruppen in Deutschland? [14:52]</w:t>
            </w:r>
          </w:p>
        </w:tc>
        <w:tc>
          <w:tcPr>
            <w:tcW w:w="5624" w:type="dxa"/>
          </w:tcPr>
          <w:p w14:paraId="5B717108"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r w:rsidR="00C01168" w:rsidRPr="00793B51" w14:paraId="70A09F88"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63C380F1" w14:textId="77777777" w:rsidR="00C01168" w:rsidRPr="00793B51" w:rsidRDefault="00C01168" w:rsidP="00C01168">
            <w:pPr>
              <w:pStyle w:val="Listenabsatz"/>
              <w:numPr>
                <w:ilvl w:val="0"/>
                <w:numId w:val="29"/>
              </w:numPr>
              <w:spacing w:after="160" w:line="259" w:lineRule="auto"/>
              <w:rPr>
                <w:rFonts w:ascii="Noto Sans" w:hAnsi="Noto Sans" w:cs="Noto Sans"/>
                <w:color w:val="000000" w:themeColor="text1"/>
                <w:szCs w:val="18"/>
              </w:rPr>
            </w:pPr>
          </w:p>
        </w:tc>
        <w:tc>
          <w:tcPr>
            <w:tcW w:w="3307" w:type="dxa"/>
          </w:tcPr>
          <w:p w14:paraId="5E367D75" w14:textId="77777777" w:rsidR="00C01168" w:rsidRPr="00793B51" w:rsidRDefault="00C01168" w:rsidP="00793B51">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004211">
              <w:rPr>
                <w:rFonts w:ascii="Noto Sans" w:hAnsi="Noto Sans" w:cs="Noto Sans"/>
                <w:color w:val="000000" w:themeColor="text1"/>
                <w:szCs w:val="18"/>
                <w:lang w:val="de-DE"/>
              </w:rPr>
              <w:t xml:space="preserve">Gibt es heute in Deutschland noch viele Juden, die die Tora wörtlich nehmen? </w:t>
            </w:r>
            <w:r w:rsidRPr="00793B51">
              <w:rPr>
                <w:rFonts w:ascii="Noto Sans" w:hAnsi="Noto Sans" w:cs="Noto Sans"/>
                <w:color w:val="000000" w:themeColor="text1"/>
                <w:szCs w:val="18"/>
              </w:rPr>
              <w:t>[15:55]</w:t>
            </w:r>
          </w:p>
        </w:tc>
        <w:tc>
          <w:tcPr>
            <w:tcW w:w="5624" w:type="dxa"/>
          </w:tcPr>
          <w:p w14:paraId="6B77DE86" w14:textId="77777777" w:rsidR="00C01168" w:rsidRPr="00793B51" w:rsidRDefault="00C01168" w:rsidP="00C01168">
            <w:pPr>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p>
        </w:tc>
      </w:tr>
      <w:tr w:rsidR="00C01168" w:rsidRPr="00793B51" w14:paraId="3D89C7D2" w14:textId="77777777" w:rsidTr="005B222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7" w:type="dxa"/>
          </w:tcPr>
          <w:p w14:paraId="5D151120" w14:textId="77777777" w:rsidR="00C01168" w:rsidRPr="00793B51" w:rsidRDefault="00C01168" w:rsidP="00793B51">
            <w:pPr>
              <w:numPr>
                <w:ilvl w:val="0"/>
                <w:numId w:val="0"/>
              </w:numPr>
              <w:ind w:left="284"/>
              <w:jc w:val="center"/>
              <w:rPr>
                <w:rFonts w:ascii="Noto Sans" w:hAnsi="Noto Sans" w:cs="Noto Sans"/>
                <w:color w:val="000000" w:themeColor="text1"/>
                <w:szCs w:val="18"/>
              </w:rPr>
            </w:pPr>
          </w:p>
        </w:tc>
        <w:tc>
          <w:tcPr>
            <w:tcW w:w="3307" w:type="dxa"/>
          </w:tcPr>
          <w:p w14:paraId="0C3EE80C" w14:textId="77777777" w:rsidR="00C01168" w:rsidRPr="00793B51" w:rsidRDefault="00C01168" w:rsidP="00793B51">
            <w:pPr>
              <w:numPr>
                <w:ilvl w:val="0"/>
                <w:numId w:val="0"/>
              </w:numPr>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r w:rsidRPr="00793B51">
              <w:rPr>
                <w:rFonts w:ascii="Noto Sans" w:hAnsi="Noto Sans" w:cs="Noto Sans"/>
                <w:color w:val="000000" w:themeColor="text1"/>
                <w:szCs w:val="18"/>
              </w:rPr>
              <w:t>Abspann [18:38]</w:t>
            </w:r>
          </w:p>
        </w:tc>
        <w:tc>
          <w:tcPr>
            <w:tcW w:w="5624" w:type="dxa"/>
          </w:tcPr>
          <w:p w14:paraId="6458CBA8" w14:textId="77777777" w:rsidR="00C01168" w:rsidRPr="00793B51" w:rsidRDefault="00C01168" w:rsidP="00793B51">
            <w:pPr>
              <w:numPr>
                <w:ilvl w:val="0"/>
                <w:numId w:val="0"/>
              </w:numPr>
              <w:ind w:left="284"/>
              <w:cnfStyle w:val="000000010000" w:firstRow="0" w:lastRow="0" w:firstColumn="0" w:lastColumn="0" w:oddVBand="0" w:evenVBand="0" w:oddHBand="0" w:evenHBand="1" w:firstRowFirstColumn="0" w:firstRowLastColumn="0" w:lastRowFirstColumn="0" w:lastRowLastColumn="0"/>
              <w:rPr>
                <w:rFonts w:ascii="Noto Sans" w:hAnsi="Noto Sans" w:cs="Noto Sans"/>
                <w:color w:val="000000" w:themeColor="text1"/>
                <w:szCs w:val="18"/>
              </w:rPr>
            </w:pPr>
          </w:p>
        </w:tc>
      </w:tr>
    </w:tbl>
    <w:p w14:paraId="69C38A52" w14:textId="77777777" w:rsidR="00C01168" w:rsidRDefault="00C01168" w:rsidP="00793B51">
      <w:pPr>
        <w:numPr>
          <w:ilvl w:val="0"/>
          <w:numId w:val="0"/>
        </w:numPr>
        <w:ind w:left="284"/>
        <w:rPr>
          <w:rFonts w:eastAsia="Times New Roman"/>
          <w:b/>
          <w:color w:val="595959"/>
          <w:sz w:val="24"/>
          <w:lang w:eastAsia="de-DE"/>
        </w:rPr>
        <w:sectPr w:rsidR="00C01168" w:rsidSect="00C01168">
          <w:pgSz w:w="11906" w:h="16838"/>
          <w:pgMar w:top="1134" w:right="1418" w:bottom="425" w:left="1418" w:header="709" w:footer="709" w:gutter="0"/>
          <w:cols w:space="708"/>
          <w:docGrid w:linePitch="360"/>
        </w:sectPr>
      </w:pPr>
    </w:p>
    <w:p w14:paraId="0D9E4D20" w14:textId="2275B7CD" w:rsidR="00C01168" w:rsidRPr="00975DF3" w:rsidRDefault="00C01168" w:rsidP="00793B51">
      <w:pPr>
        <w:pStyle w:val="berschrift2"/>
        <w:numPr>
          <w:ilvl w:val="0"/>
          <w:numId w:val="0"/>
        </w:numPr>
        <w:jc w:val="center"/>
      </w:pPr>
      <w:r w:rsidRPr="00975DF3">
        <w:lastRenderedPageBreak/>
        <w:t xml:space="preserve">Material: „Frag einen Juden“ – Teil </w:t>
      </w:r>
      <w:r>
        <w:t>3</w:t>
      </w:r>
      <w:r w:rsidRPr="00975DF3">
        <w:t xml:space="preserve">: </w:t>
      </w:r>
      <w:r>
        <w:t>religiöse Strömungen</w:t>
      </w:r>
    </w:p>
    <w:p w14:paraId="7A2CB405" w14:textId="77777777" w:rsidR="00C01168" w:rsidRDefault="00C01168" w:rsidP="002030BC">
      <w:pPr>
        <w:numPr>
          <w:ilvl w:val="0"/>
          <w:numId w:val="0"/>
        </w:numPr>
        <w:ind w:left="284"/>
      </w:pPr>
    </w:p>
    <w:tbl>
      <w:tblPr>
        <w:tblStyle w:val="EinfacheTabelle51"/>
        <w:tblW w:w="10628" w:type="dxa"/>
        <w:jc w:val="center"/>
        <w:tblLook w:val="04A0" w:firstRow="1" w:lastRow="0" w:firstColumn="1" w:lastColumn="0" w:noHBand="0" w:noVBand="1"/>
      </w:tblPr>
      <w:tblGrid>
        <w:gridCol w:w="989"/>
        <w:gridCol w:w="3307"/>
        <w:gridCol w:w="3308"/>
        <w:gridCol w:w="3024"/>
      </w:tblGrid>
      <w:tr w:rsidR="00C01168" w:rsidRPr="002030BC" w14:paraId="44E37AAA" w14:textId="77777777" w:rsidTr="005B22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20030F0B" w14:textId="77777777" w:rsidR="00C01168" w:rsidRPr="00004211" w:rsidRDefault="00C01168" w:rsidP="002030BC">
            <w:pPr>
              <w:numPr>
                <w:ilvl w:val="0"/>
                <w:numId w:val="0"/>
              </w:numPr>
              <w:ind w:left="284"/>
              <w:jc w:val="center"/>
              <w:rPr>
                <w:rFonts w:ascii="Noto Sans" w:hAnsi="Noto Sans" w:cs="Noto Sans"/>
                <w:b/>
                <w:bCs/>
                <w:szCs w:val="18"/>
                <w:lang w:val="de-DE"/>
              </w:rPr>
            </w:pPr>
          </w:p>
        </w:tc>
        <w:tc>
          <w:tcPr>
            <w:tcW w:w="3307" w:type="dxa"/>
          </w:tcPr>
          <w:p w14:paraId="3064C9C7" w14:textId="77777777" w:rsidR="00C01168" w:rsidRPr="002030BC" w:rsidRDefault="00C01168" w:rsidP="005B222E">
            <w:pPr>
              <w:numPr>
                <w:ilvl w:val="0"/>
                <w:numId w:val="0"/>
              </w:numPr>
              <w:ind w:left="284" w:hanging="284"/>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szCs w:val="18"/>
              </w:rPr>
            </w:pPr>
            <w:r w:rsidRPr="002030BC">
              <w:rPr>
                <w:rFonts w:ascii="Noto Sans" w:hAnsi="Noto Sans" w:cs="Noto Sans"/>
                <w:b/>
                <w:bCs/>
                <w:i w:val="0"/>
                <w:szCs w:val="18"/>
              </w:rPr>
              <w:t>Frage</w:t>
            </w:r>
          </w:p>
        </w:tc>
        <w:tc>
          <w:tcPr>
            <w:tcW w:w="3308" w:type="dxa"/>
          </w:tcPr>
          <w:p w14:paraId="259D9449" w14:textId="77777777" w:rsidR="00C01168" w:rsidRPr="002030BC" w:rsidRDefault="00C01168" w:rsidP="002030BC">
            <w:pPr>
              <w:numPr>
                <w:ilvl w:val="0"/>
                <w:numId w:val="0"/>
              </w:numPr>
              <w:ind w:left="284"/>
              <w:cnfStyle w:val="100000000000" w:firstRow="1" w:lastRow="0" w:firstColumn="0" w:lastColumn="0" w:oddVBand="0" w:evenVBand="0" w:oddHBand="0" w:evenHBand="0" w:firstRowFirstColumn="0" w:firstRowLastColumn="0" w:lastRowFirstColumn="0" w:lastRowLastColumn="0"/>
              <w:rPr>
                <w:rFonts w:ascii="Noto Sans" w:hAnsi="Noto Sans" w:cs="Noto Sans"/>
                <w:b/>
                <w:bCs/>
                <w:i w:val="0"/>
                <w:szCs w:val="18"/>
              </w:rPr>
            </w:pPr>
            <w:r w:rsidRPr="002030BC">
              <w:rPr>
                <w:rFonts w:ascii="Noto Sans" w:hAnsi="Noto Sans" w:cs="Noto Sans"/>
                <w:b/>
                <w:bCs/>
                <w:i w:val="0"/>
                <w:szCs w:val="18"/>
              </w:rPr>
              <w:t xml:space="preserve">Mögliche Antworten </w:t>
            </w:r>
          </w:p>
        </w:tc>
        <w:tc>
          <w:tcPr>
            <w:tcW w:w="3024" w:type="dxa"/>
          </w:tcPr>
          <w:p w14:paraId="294E88D1" w14:textId="77777777" w:rsidR="00C01168" w:rsidRPr="002030BC" w:rsidRDefault="00C01168" w:rsidP="002030BC">
            <w:pPr>
              <w:numPr>
                <w:ilvl w:val="0"/>
                <w:numId w:val="0"/>
              </w:numPr>
              <w:cnfStyle w:val="100000000000" w:firstRow="1" w:lastRow="0" w:firstColumn="0" w:lastColumn="0" w:oddVBand="0" w:evenVBand="0" w:oddHBand="0" w:evenHBand="0" w:firstRowFirstColumn="0" w:firstRowLastColumn="0" w:lastRowFirstColumn="0" w:lastRowLastColumn="0"/>
              <w:rPr>
                <w:rFonts w:ascii="Noto Sans" w:hAnsi="Noto Sans" w:cs="Noto Sans"/>
                <w:b/>
                <w:bCs/>
                <w:szCs w:val="18"/>
              </w:rPr>
            </w:pPr>
          </w:p>
        </w:tc>
      </w:tr>
      <w:tr w:rsidR="00C01168" w:rsidRPr="002030BC" w14:paraId="39F623CD"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65E5A332" w14:textId="77777777" w:rsidR="00C01168" w:rsidRPr="002030BC" w:rsidRDefault="00C01168" w:rsidP="002030BC">
            <w:pPr>
              <w:numPr>
                <w:ilvl w:val="0"/>
                <w:numId w:val="0"/>
              </w:numPr>
              <w:ind w:left="284"/>
              <w:jc w:val="center"/>
              <w:rPr>
                <w:rFonts w:ascii="Noto Sans" w:hAnsi="Noto Sans" w:cs="Noto Sans"/>
                <w:szCs w:val="18"/>
              </w:rPr>
            </w:pPr>
          </w:p>
        </w:tc>
        <w:tc>
          <w:tcPr>
            <w:tcW w:w="3307" w:type="dxa"/>
          </w:tcPr>
          <w:p w14:paraId="35B2B465" w14:textId="77777777" w:rsidR="00C01168" w:rsidRPr="002030BC" w:rsidRDefault="00C01168" w:rsidP="002030BC">
            <w:pPr>
              <w:numPr>
                <w:ilvl w:val="0"/>
                <w:numId w:val="0"/>
              </w:num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2030BC">
              <w:rPr>
                <w:rFonts w:ascii="Noto Sans" w:hAnsi="Noto Sans" w:cs="Noto Sans"/>
                <w:szCs w:val="18"/>
              </w:rPr>
              <w:t>Einführung [00:00]</w:t>
            </w:r>
          </w:p>
        </w:tc>
        <w:tc>
          <w:tcPr>
            <w:tcW w:w="3308" w:type="dxa"/>
          </w:tcPr>
          <w:p w14:paraId="23BF4A81" w14:textId="77777777" w:rsidR="00C01168" w:rsidRPr="002030BC"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p>
        </w:tc>
        <w:tc>
          <w:tcPr>
            <w:tcW w:w="3024" w:type="dxa"/>
          </w:tcPr>
          <w:p w14:paraId="7C99F919" w14:textId="77777777" w:rsidR="00C01168" w:rsidRPr="002030BC" w:rsidRDefault="00C01168" w:rsidP="002030BC">
            <w:pPr>
              <w:numPr>
                <w:ilvl w:val="0"/>
                <w:numId w:val="0"/>
              </w:numPr>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r>
      <w:tr w:rsidR="00C01168" w:rsidRPr="002030BC" w14:paraId="58119851"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32C842B8"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47B45F1D"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004211">
              <w:rPr>
                <w:rFonts w:ascii="Noto Sans" w:hAnsi="Noto Sans" w:cs="Noto Sans"/>
                <w:color w:val="000000" w:themeColor="text1"/>
                <w:szCs w:val="18"/>
                <w:lang w:val="de-DE"/>
              </w:rPr>
              <w:t xml:space="preserve">Glauben Jüd*innen an ein Leben nach dem Tod? </w:t>
            </w:r>
            <w:r w:rsidRPr="002030BC">
              <w:rPr>
                <w:rFonts w:ascii="Noto Sans" w:hAnsi="Noto Sans" w:cs="Noto Sans"/>
                <w:color w:val="000000" w:themeColor="text1"/>
                <w:szCs w:val="18"/>
              </w:rPr>
              <w:t>[01:08]</w:t>
            </w:r>
          </w:p>
        </w:tc>
        <w:tc>
          <w:tcPr>
            <w:tcW w:w="6332" w:type="dxa"/>
            <w:gridSpan w:val="2"/>
          </w:tcPr>
          <w:p w14:paraId="6DB1C64E" w14:textId="77777777" w:rsidR="00C01168" w:rsidRPr="002030BC" w:rsidRDefault="00C01168" w:rsidP="002030BC">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004211">
              <w:rPr>
                <w:rFonts w:ascii="Bradley Hand ITC" w:hAnsi="Bradley Hand ITC" w:cs="Noto Sans"/>
                <w:sz w:val="20"/>
                <w:szCs w:val="20"/>
                <w:lang w:val="de-DE"/>
              </w:rPr>
              <w:t xml:space="preserve">Ja. Jüd*innen glauben an eine kommende Welt, nicht aber daran, dass es Hölle gibt. </w:t>
            </w:r>
            <w:r w:rsidRPr="002030BC">
              <w:rPr>
                <w:rFonts w:ascii="Bradley Hand ITC" w:hAnsi="Bradley Hand ITC" w:cs="Noto Sans"/>
                <w:sz w:val="20"/>
                <w:szCs w:val="20"/>
              </w:rPr>
              <w:t xml:space="preserve">Alle Menschen kommen in die kommende Welt.  </w:t>
            </w:r>
          </w:p>
        </w:tc>
      </w:tr>
      <w:tr w:rsidR="00C01168" w:rsidRPr="002030BC" w14:paraId="28BD6188"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360D508A"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37D7944D"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004211">
              <w:rPr>
                <w:rFonts w:ascii="Noto Sans" w:hAnsi="Noto Sans" w:cs="Noto Sans"/>
                <w:color w:val="000000" w:themeColor="text1"/>
                <w:szCs w:val="18"/>
                <w:lang w:val="de-DE"/>
              </w:rPr>
              <w:t xml:space="preserve">Wie nennen Juden ihren Schöpfer? </w:t>
            </w:r>
            <w:r w:rsidRPr="002030BC">
              <w:rPr>
                <w:rFonts w:ascii="Noto Sans" w:hAnsi="Noto Sans" w:cs="Noto Sans"/>
                <w:color w:val="000000" w:themeColor="text1"/>
                <w:szCs w:val="18"/>
              </w:rPr>
              <w:t>Haben sie verschiedene Worte? [02:54]</w:t>
            </w:r>
          </w:p>
          <w:p w14:paraId="64612377"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c>
          <w:tcPr>
            <w:tcW w:w="6332" w:type="dxa"/>
            <w:gridSpan w:val="2"/>
          </w:tcPr>
          <w:p w14:paraId="7D9A6FBB" w14:textId="77777777" w:rsidR="00C01168" w:rsidRPr="00004211"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lang w:val="de-DE"/>
              </w:rPr>
            </w:pPr>
            <w:r w:rsidRPr="00004211">
              <w:rPr>
                <w:rFonts w:ascii="Bradley Hand ITC" w:hAnsi="Bradley Hand ITC" w:cs="Noto Sans"/>
                <w:sz w:val="20"/>
                <w:szCs w:val="20"/>
                <w:lang w:val="de-DE"/>
              </w:rPr>
              <w:t>Es gibt sehr viele Worte für Gott. Der wichtigste Name ist „HaSchem“, was soviel wie „der Name“ bedeutet, den Namen Gottes selbst sprechen gläubige Jüdinnen und Juden nicht aus. Aus Respekt vor Gott wird der Name Gottes oft nicht ausgeschrieben.</w:t>
            </w:r>
          </w:p>
        </w:tc>
      </w:tr>
      <w:tr w:rsidR="00C01168" w:rsidRPr="002030BC" w14:paraId="4E454B4C"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045356FB" w14:textId="77777777" w:rsidR="00C01168" w:rsidRPr="00004211" w:rsidRDefault="00C01168" w:rsidP="00C01168">
            <w:pPr>
              <w:pStyle w:val="Listenabsatz"/>
              <w:numPr>
                <w:ilvl w:val="0"/>
                <w:numId w:val="28"/>
              </w:numPr>
              <w:spacing w:after="160" w:line="259" w:lineRule="auto"/>
              <w:rPr>
                <w:rFonts w:ascii="Noto Sans" w:hAnsi="Noto Sans" w:cs="Noto Sans"/>
                <w:szCs w:val="18"/>
                <w:lang w:val="de-DE"/>
              </w:rPr>
            </w:pPr>
          </w:p>
        </w:tc>
        <w:tc>
          <w:tcPr>
            <w:tcW w:w="3307" w:type="dxa"/>
          </w:tcPr>
          <w:p w14:paraId="0C3C93FC"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004211">
              <w:rPr>
                <w:rFonts w:ascii="Noto Sans" w:hAnsi="Noto Sans" w:cs="Noto Sans"/>
                <w:color w:val="000000" w:themeColor="text1"/>
                <w:szCs w:val="18"/>
                <w:lang w:val="de-DE"/>
              </w:rPr>
              <w:t xml:space="preserve">Wie ist der Anteil praktizierender Juden in Deutschland? </w:t>
            </w:r>
            <w:r w:rsidRPr="002030BC">
              <w:rPr>
                <w:rFonts w:ascii="Noto Sans" w:hAnsi="Noto Sans" w:cs="Noto Sans"/>
                <w:color w:val="000000" w:themeColor="text1"/>
                <w:szCs w:val="18"/>
              </w:rPr>
              <w:t>[04:09]</w:t>
            </w:r>
          </w:p>
          <w:p w14:paraId="0B05D1E3"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c>
          <w:tcPr>
            <w:tcW w:w="6332" w:type="dxa"/>
            <w:gridSpan w:val="2"/>
          </w:tcPr>
          <w:p w14:paraId="7951B2CD" w14:textId="77777777" w:rsidR="00C01168" w:rsidRPr="002030BC" w:rsidRDefault="00C01168" w:rsidP="002030BC">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Dazu gibt es keine genauen Zahlen, aber der Anteil dürfte klein sein. Das liegt auch daran, dass nach Deutschland viele Jüdinnen und Juden aus der ehemaligen Sowjetunion (wie Marina) gekommen sind, die oft ohne Religion aufgewachsen sind.</w:t>
            </w:r>
          </w:p>
        </w:tc>
      </w:tr>
      <w:tr w:rsidR="00C01168" w:rsidRPr="002030BC" w14:paraId="45134E03"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536680F1"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1E6D91B1"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2030BC">
              <w:rPr>
                <w:rFonts w:ascii="Noto Sans" w:hAnsi="Noto Sans" w:cs="Noto Sans"/>
                <w:color w:val="000000" w:themeColor="text1"/>
                <w:szCs w:val="18"/>
              </w:rPr>
              <w:t>Was sind die höchsten Feiertage und was feiern sie? [05:14]</w:t>
            </w:r>
          </w:p>
        </w:tc>
        <w:tc>
          <w:tcPr>
            <w:tcW w:w="6332" w:type="dxa"/>
            <w:gridSpan w:val="2"/>
          </w:tcPr>
          <w:p w14:paraId="6C7AFB9B" w14:textId="77777777" w:rsidR="00C01168" w:rsidRPr="002030BC"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Der höchste Feiertag ist der Sabbat. Der allerhöchste Feiertag ist Jom Kippur. Der wichtigste Feiertag ist Pessach, weil damit des Auszugs aus Ägypten und der Geburt des jüdischen Volkes gedacht wird. Es gibt Feiertage wie Purim und Chanukka, die nach der Entstehung der Tora hinzugekommen sind – für sie gelten weniger strenge Regeln.</w:t>
            </w:r>
          </w:p>
        </w:tc>
      </w:tr>
      <w:tr w:rsidR="00C01168" w:rsidRPr="002030BC" w14:paraId="0DEC673B"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10A4A7BA"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17C34DDC"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2030BC">
              <w:rPr>
                <w:rFonts w:ascii="Noto Sans" w:hAnsi="Noto Sans" w:cs="Noto Sans"/>
                <w:color w:val="000000" w:themeColor="text1"/>
                <w:szCs w:val="18"/>
              </w:rPr>
              <w:t>Was ist der Unterschied zwischen Tempel und Synagoge? [06:46]</w:t>
            </w:r>
          </w:p>
        </w:tc>
        <w:tc>
          <w:tcPr>
            <w:tcW w:w="6332" w:type="dxa"/>
            <w:gridSpan w:val="2"/>
          </w:tcPr>
          <w:p w14:paraId="3A8EA8BE" w14:textId="77777777" w:rsidR="00C01168" w:rsidRPr="002030BC" w:rsidRDefault="00C01168" w:rsidP="002030BC">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 xml:space="preserve">Für die meisten Juden Deutschland ist der Tempel das Haus Gottes. Die Synagoge ist ein Ort, an dem man zusammenkommt, um zu beten. In den USA heißen Synagogen aber auch „Temple“. Ein Unterschied zwischen liberalem und orthodoxem Judentum ist, dass orthodoxe Juden hoffen, dass der zerstörte Tempel wiederaufgebaut wird – liberale tun das nicht und benennen ihre Synagogen demnach auch anders. </w:t>
            </w:r>
          </w:p>
        </w:tc>
      </w:tr>
      <w:tr w:rsidR="00C01168" w:rsidRPr="002030BC" w14:paraId="2532BB35"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4140EC9E"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72C24D5A"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r w:rsidRPr="002030BC">
              <w:rPr>
                <w:rFonts w:ascii="Noto Sans" w:hAnsi="Noto Sans" w:cs="Noto Sans"/>
                <w:color w:val="000000" w:themeColor="text1"/>
                <w:szCs w:val="18"/>
              </w:rPr>
              <w:t>Warum trägt man eine Kippa? [07:51]</w:t>
            </w:r>
          </w:p>
          <w:p w14:paraId="5EA43815"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szCs w:val="18"/>
              </w:rPr>
            </w:pPr>
          </w:p>
        </w:tc>
        <w:tc>
          <w:tcPr>
            <w:tcW w:w="6332" w:type="dxa"/>
            <w:gridSpan w:val="2"/>
          </w:tcPr>
          <w:p w14:paraId="5D085F09" w14:textId="77777777" w:rsidR="00C01168" w:rsidRPr="002030BC"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Damit zeigt man Demut gegenüber Gott. Eine Kippa ist so etwas wie eine „Barriere“ zwischen Mensch und Gott.</w:t>
            </w:r>
          </w:p>
        </w:tc>
      </w:tr>
      <w:tr w:rsidR="00C01168" w:rsidRPr="002030BC" w14:paraId="293CE2A4"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2644990D"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30B0556D"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2030BC">
              <w:rPr>
                <w:rFonts w:ascii="Noto Sans" w:hAnsi="Noto Sans" w:cs="Noto Sans"/>
                <w:color w:val="000000" w:themeColor="text1"/>
                <w:szCs w:val="18"/>
              </w:rPr>
              <w:t>Wann wird welcher Hut getragen – zum Beispiel die im Pelz? Wie werden die bezeichnet? Wer trägt welchen? [08:34]</w:t>
            </w:r>
          </w:p>
          <w:p w14:paraId="77C9F7EF"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c>
          <w:tcPr>
            <w:tcW w:w="6332" w:type="dxa"/>
            <w:gridSpan w:val="2"/>
          </w:tcPr>
          <w:p w14:paraId="1A3974A7" w14:textId="77777777" w:rsidR="00C01168" w:rsidRPr="002030BC" w:rsidRDefault="00C01168" w:rsidP="002030BC">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Der Pelzhut ist der „Streml“ – am Sabbat und an Feiertagen wird der Hut von einer bestimmten Gruppe chassidischer Juden getragen, die sich dieses Zeichen, das sie ursprünglich lächerlich machen sollte, anverwandelt haben. In Israel ist das Tragen von Pelz zwar grundsätzlich verboten – für diese eine Gruppe wird aber eine Ausnahme gemacht.</w:t>
            </w:r>
          </w:p>
        </w:tc>
      </w:tr>
      <w:tr w:rsidR="00C01168" w:rsidRPr="002030BC" w14:paraId="2539080C"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1FCF7B5B"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75BC1A5D"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2030BC">
              <w:rPr>
                <w:rFonts w:ascii="Noto Sans" w:hAnsi="Noto Sans" w:cs="Noto Sans"/>
                <w:color w:val="000000" w:themeColor="text1"/>
                <w:szCs w:val="18"/>
              </w:rPr>
              <w:t>Was genau hat es mit dem schwarzen Kästchen und dem Band beim Gebet auf sich? [09:25]</w:t>
            </w:r>
          </w:p>
        </w:tc>
        <w:tc>
          <w:tcPr>
            <w:tcW w:w="6332" w:type="dxa"/>
            <w:gridSpan w:val="2"/>
          </w:tcPr>
          <w:p w14:paraId="4C4C467D" w14:textId="77777777" w:rsidR="00C01168" w:rsidRPr="002030BC"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Das sind sogenannte Tefillin. In dem Kasten befindet sich eine Pergamentrolle mit dem wichtigsten Gebet im Judentum, dem „Schma Jisrael“ (Höre Israel).</w:t>
            </w:r>
          </w:p>
        </w:tc>
      </w:tr>
      <w:tr w:rsidR="00C01168" w:rsidRPr="002030BC" w14:paraId="24648D91"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17F677A6"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6558D320"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themeColor="text1"/>
                <w:szCs w:val="18"/>
              </w:rPr>
            </w:pPr>
            <w:r w:rsidRPr="002030BC">
              <w:rPr>
                <w:rFonts w:ascii="Noto Sans" w:hAnsi="Noto Sans" w:cs="Noto Sans"/>
                <w:color w:val="000000" w:themeColor="text1"/>
                <w:szCs w:val="18"/>
              </w:rPr>
              <w:t>Wie steht es im modernen Judentum um Gleichberechtigung und Emanzipation? [11:09]</w:t>
            </w:r>
          </w:p>
        </w:tc>
        <w:tc>
          <w:tcPr>
            <w:tcW w:w="6332" w:type="dxa"/>
            <w:gridSpan w:val="2"/>
          </w:tcPr>
          <w:p w14:paraId="1BA858D4" w14:textId="77777777" w:rsidR="00C01168" w:rsidRPr="002030BC" w:rsidRDefault="00C01168" w:rsidP="002030BC">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Im Judentum gibt es feministische Strömungen, es gibt auch Rabbinerinnen – und Frauen lesen auch aus der Tora. Eliyah betont, dass es in einigen ultraorthodoxen Gemeinden noch viel zu tun gibt. Er ist der Meinung, dass es Gleichwertigkeit von Frauen und Männern auch ohne Gleichberechtigung geben kann.</w:t>
            </w:r>
          </w:p>
        </w:tc>
      </w:tr>
      <w:tr w:rsidR="00C01168" w:rsidRPr="002030BC" w14:paraId="6A1D42BC"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4097B144"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16786362"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2030BC">
              <w:rPr>
                <w:rFonts w:ascii="Noto Sans" w:hAnsi="Noto Sans" w:cs="Noto Sans"/>
                <w:color w:val="000000" w:themeColor="text1"/>
                <w:szCs w:val="18"/>
              </w:rPr>
              <w:t>Wie unterscheiden sich ultraorthodoxe, orthodoxe, gläubige, praktizierende und kulturelle Juden? [13:24]</w:t>
            </w:r>
          </w:p>
        </w:tc>
        <w:tc>
          <w:tcPr>
            <w:tcW w:w="6332" w:type="dxa"/>
            <w:gridSpan w:val="2"/>
          </w:tcPr>
          <w:p w14:paraId="23896CBD" w14:textId="77777777" w:rsidR="00C01168" w:rsidRPr="002030BC" w:rsidRDefault="00C01168" w:rsidP="002030BC">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Es gibt viele Arten, die jüdische Religion zu leben! Ultraorthodoxe Juden kleiden sich anders als modern-orthodoxe (wie Eliyah), die theologischen Unterschiede sind aber gering. Größer sind sie zu den liberalen Juden. Marina identifiziert sich als gläubige und kulturelle Jüdin.</w:t>
            </w:r>
          </w:p>
        </w:tc>
      </w:tr>
      <w:tr w:rsidR="00C01168" w:rsidRPr="002030BC" w14:paraId="5ABCFD18"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7F960959"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39F1A07B"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color w:val="000000" w:themeColor="text1"/>
                <w:szCs w:val="18"/>
              </w:rPr>
            </w:pPr>
            <w:r w:rsidRPr="002030BC">
              <w:rPr>
                <w:rFonts w:ascii="Noto Sans" w:hAnsi="Noto Sans" w:cs="Noto Sans"/>
                <w:color w:val="000000" w:themeColor="text1"/>
                <w:szCs w:val="18"/>
              </w:rPr>
              <w:t>Das „normale“ jüdische Leben und das orthodoxer Juden, wie sehen sich die beiden gegenseitig? Und gibt es noch verschiedene andere Gruppen in Deutschland? [14:52]</w:t>
            </w:r>
          </w:p>
        </w:tc>
        <w:tc>
          <w:tcPr>
            <w:tcW w:w="6332" w:type="dxa"/>
            <w:gridSpan w:val="2"/>
          </w:tcPr>
          <w:p w14:paraId="05A65FFC" w14:textId="77777777" w:rsidR="00C01168" w:rsidRPr="002030BC" w:rsidRDefault="00C01168" w:rsidP="005048A0">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In Deutschland sind die meisten Jüdinnen und Juden nicht orthodox, sie gehören Einheitsgemeinden ein. Die Einteilung ist nicht so wichtig, man akzeptiert sich so, wie man ist.</w:t>
            </w:r>
          </w:p>
        </w:tc>
      </w:tr>
      <w:tr w:rsidR="00C01168" w:rsidRPr="002030BC" w14:paraId="20B755BA" w14:textId="77777777" w:rsidTr="005B22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 w:type="dxa"/>
          </w:tcPr>
          <w:p w14:paraId="1F46648D" w14:textId="77777777" w:rsidR="00C01168" w:rsidRPr="002030BC" w:rsidRDefault="00C01168" w:rsidP="00C01168">
            <w:pPr>
              <w:pStyle w:val="Listenabsatz"/>
              <w:numPr>
                <w:ilvl w:val="0"/>
                <w:numId w:val="28"/>
              </w:numPr>
              <w:spacing w:after="160" w:line="259" w:lineRule="auto"/>
              <w:rPr>
                <w:rFonts w:ascii="Noto Sans" w:hAnsi="Noto Sans" w:cs="Noto Sans"/>
                <w:szCs w:val="18"/>
              </w:rPr>
            </w:pPr>
          </w:p>
        </w:tc>
        <w:tc>
          <w:tcPr>
            <w:tcW w:w="3307" w:type="dxa"/>
          </w:tcPr>
          <w:p w14:paraId="6A8C3F1A" w14:textId="77777777" w:rsidR="00C01168" w:rsidRPr="002030BC" w:rsidRDefault="00C01168" w:rsidP="002030BC">
            <w:pPr>
              <w:ind w:left="4"/>
              <w:cnfStyle w:val="000000100000" w:firstRow="0" w:lastRow="0" w:firstColumn="0" w:lastColumn="0" w:oddVBand="0" w:evenVBand="0" w:oddHBand="1" w:evenHBand="0" w:firstRowFirstColumn="0" w:firstRowLastColumn="0" w:lastRowFirstColumn="0" w:lastRowLastColumn="0"/>
              <w:rPr>
                <w:rFonts w:ascii="Noto Sans" w:hAnsi="Noto Sans" w:cs="Noto Sans"/>
                <w:color w:val="000000" w:themeColor="text1"/>
                <w:szCs w:val="18"/>
              </w:rPr>
            </w:pPr>
            <w:r w:rsidRPr="002030BC">
              <w:rPr>
                <w:rFonts w:ascii="Noto Sans" w:hAnsi="Noto Sans" w:cs="Noto Sans"/>
                <w:color w:val="000000" w:themeColor="text1"/>
                <w:szCs w:val="18"/>
              </w:rPr>
              <w:t>Gibt es heute in Deutschland noch viele Juden, die die Tora wörtlich nehmen? [15:55]</w:t>
            </w:r>
          </w:p>
        </w:tc>
        <w:tc>
          <w:tcPr>
            <w:tcW w:w="6332" w:type="dxa"/>
            <w:gridSpan w:val="2"/>
          </w:tcPr>
          <w:p w14:paraId="215DA608" w14:textId="77777777" w:rsidR="00C01168" w:rsidRPr="002030BC" w:rsidRDefault="00C01168" w:rsidP="005048A0">
            <w:pPr>
              <w:numPr>
                <w:ilvl w:val="0"/>
                <w:numId w:val="0"/>
              </w:numPr>
              <w:ind w:left="284"/>
              <w:cnfStyle w:val="000000100000" w:firstRow="0" w:lastRow="0" w:firstColumn="0" w:lastColumn="0" w:oddVBand="0" w:evenVBand="0" w:oddHBand="1" w:evenHBand="0" w:firstRowFirstColumn="0" w:firstRowLastColumn="0" w:lastRowFirstColumn="0" w:lastRowLastColumn="0"/>
              <w:rPr>
                <w:rFonts w:ascii="Bradley Hand ITC" w:hAnsi="Bradley Hand ITC" w:cs="Noto Sans"/>
                <w:sz w:val="20"/>
                <w:szCs w:val="20"/>
              </w:rPr>
            </w:pPr>
            <w:r w:rsidRPr="002030BC">
              <w:rPr>
                <w:rFonts w:ascii="Bradley Hand ITC" w:hAnsi="Bradley Hand ITC" w:cs="Noto Sans"/>
                <w:sz w:val="20"/>
                <w:szCs w:val="20"/>
              </w:rPr>
              <w:t>Die Tora wird von niemandem wörtlich genommen – immer gehört die Auslegung der Schrift dazu. Auch die Geschichten müssen gedeutet und ausgelegt werden. (Marina) In orthodoxen Kreisen werden die Geschichten als wahr angenommen. Um die schriftliche Tora zu verstehen, braucht es die mündliche Überlieferung der Tora – das ist tatsächlich eine Interpretation. (Eliyah)</w:t>
            </w:r>
          </w:p>
        </w:tc>
      </w:tr>
      <w:tr w:rsidR="00C01168" w:rsidRPr="002030BC" w14:paraId="07D098F9" w14:textId="77777777" w:rsidTr="005B222E">
        <w:trPr>
          <w:jc w:val="center"/>
        </w:trPr>
        <w:tc>
          <w:tcPr>
            <w:cnfStyle w:val="001000000000" w:firstRow="0" w:lastRow="0" w:firstColumn="1" w:lastColumn="0" w:oddVBand="0" w:evenVBand="0" w:oddHBand="0" w:evenHBand="0" w:firstRowFirstColumn="0" w:firstRowLastColumn="0" w:lastRowFirstColumn="0" w:lastRowLastColumn="0"/>
            <w:tcW w:w="989" w:type="dxa"/>
          </w:tcPr>
          <w:p w14:paraId="34608BB9" w14:textId="77777777" w:rsidR="00C01168" w:rsidRPr="002030BC" w:rsidRDefault="00C01168" w:rsidP="005048A0">
            <w:pPr>
              <w:numPr>
                <w:ilvl w:val="0"/>
                <w:numId w:val="0"/>
              </w:numPr>
              <w:ind w:left="284"/>
              <w:jc w:val="center"/>
              <w:rPr>
                <w:rFonts w:ascii="Noto Sans" w:hAnsi="Noto Sans" w:cs="Noto Sans"/>
                <w:szCs w:val="18"/>
              </w:rPr>
            </w:pPr>
          </w:p>
        </w:tc>
        <w:tc>
          <w:tcPr>
            <w:tcW w:w="3307" w:type="dxa"/>
          </w:tcPr>
          <w:p w14:paraId="76DD1929" w14:textId="77777777" w:rsidR="00C01168" w:rsidRPr="002030BC" w:rsidRDefault="00C01168" w:rsidP="002030BC">
            <w:pPr>
              <w:ind w:left="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r w:rsidRPr="002030BC">
              <w:rPr>
                <w:rFonts w:ascii="Noto Sans" w:hAnsi="Noto Sans" w:cs="Noto Sans"/>
                <w:szCs w:val="18"/>
              </w:rPr>
              <w:t>Abspann [18:38]</w:t>
            </w:r>
          </w:p>
        </w:tc>
        <w:tc>
          <w:tcPr>
            <w:tcW w:w="3308" w:type="dxa"/>
          </w:tcPr>
          <w:p w14:paraId="1B1B3BBF" w14:textId="77777777" w:rsidR="00C01168" w:rsidRPr="002030BC" w:rsidRDefault="00C01168" w:rsidP="005048A0">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Bradley Hand ITC" w:hAnsi="Bradley Hand ITC" w:cs="Noto Sans"/>
                <w:sz w:val="20"/>
                <w:szCs w:val="20"/>
              </w:rPr>
            </w:pPr>
          </w:p>
        </w:tc>
        <w:tc>
          <w:tcPr>
            <w:tcW w:w="3024" w:type="dxa"/>
          </w:tcPr>
          <w:p w14:paraId="7ECFDFFB" w14:textId="77777777" w:rsidR="00C01168" w:rsidRPr="002030BC" w:rsidRDefault="00C01168" w:rsidP="005048A0">
            <w:pPr>
              <w:numPr>
                <w:ilvl w:val="0"/>
                <w:numId w:val="0"/>
              </w:numPr>
              <w:ind w:left="284"/>
              <w:cnfStyle w:val="000000000000" w:firstRow="0" w:lastRow="0" w:firstColumn="0" w:lastColumn="0" w:oddVBand="0" w:evenVBand="0" w:oddHBand="0" w:evenHBand="0" w:firstRowFirstColumn="0" w:firstRowLastColumn="0" w:lastRowFirstColumn="0" w:lastRowLastColumn="0"/>
              <w:rPr>
                <w:rFonts w:ascii="Noto Sans" w:hAnsi="Noto Sans" w:cs="Noto Sans"/>
                <w:szCs w:val="18"/>
              </w:rPr>
            </w:pPr>
          </w:p>
        </w:tc>
      </w:tr>
    </w:tbl>
    <w:p w14:paraId="09E87D1C" w14:textId="2F74F291" w:rsidR="003A23E5" w:rsidRPr="00AC4D6D" w:rsidRDefault="003A23E5" w:rsidP="00370C11">
      <w:pPr>
        <w:pStyle w:val="berschrift2"/>
        <w:numPr>
          <w:ilvl w:val="0"/>
          <w:numId w:val="0"/>
        </w:numPr>
        <w:rPr>
          <w:rFonts w:eastAsia="Times New Roman"/>
          <w:b/>
          <w:color w:val="595959"/>
          <w:sz w:val="24"/>
          <w:lang w:eastAsia="de-DE"/>
        </w:rPr>
      </w:pPr>
    </w:p>
    <w:sectPr w:rsidR="003A23E5" w:rsidRPr="00AC4D6D" w:rsidSect="00AC4D6D">
      <w:footerReference w:type="default" r:id="rId14"/>
      <w:pgSz w:w="11906" w:h="16838"/>
      <w:pgMar w:top="720" w:right="991"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429DF" w14:textId="77777777" w:rsidR="00C01168" w:rsidRDefault="00C01168" w:rsidP="00E114D4">
      <w:pPr>
        <w:spacing w:after="0"/>
      </w:pPr>
      <w:r>
        <w:separator/>
      </w:r>
    </w:p>
  </w:endnote>
  <w:endnote w:type="continuationSeparator" w:id="0">
    <w:p w14:paraId="6A6F25B4" w14:textId="77777777" w:rsidR="00C01168" w:rsidRDefault="00C01168"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w:charset w:val="00"/>
    <w:family w:val="swiss"/>
    <w:pitch w:val="variable"/>
    <w:sig w:usb0="E00002FF" w:usb1="4000001F" w:usb2="08000029" w:usb3="00000000" w:csb0="00000001" w:csb1="00000000"/>
  </w:font>
  <w:font w:name="Noto Sans Display">
    <w:altName w:val="Segoe U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20000287" w:usb1="2ADF3C10" w:usb2="00000016" w:usb3="00000000" w:csb0="00060107" w:csb1="00000000"/>
  </w:font>
  <w:font w:name="Times New Roman (Überschriften">
    <w:altName w:val="Times New Roman"/>
    <w:charset w:val="00"/>
    <w:family w:val="roman"/>
    <w:pitch w:val="default"/>
  </w:font>
  <w:font w:name="Noto Sans Disp SemBd">
    <w:altName w:val="Segoe UI Semibold"/>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Segoe UI Semibold"/>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B358" w14:textId="77777777" w:rsidR="007D432F" w:rsidRDefault="007D43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F2265" w14:textId="77777777" w:rsidR="005B222E" w:rsidRPr="005E1A36" w:rsidRDefault="005B222E" w:rsidP="005B222E">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5CFC2" w14:textId="77777777" w:rsidR="007D432F" w:rsidRDefault="007D432F">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18894" w14:textId="77777777" w:rsidR="00C01168" w:rsidRDefault="00C01168" w:rsidP="00697901">
    <w:pPr>
      <w:numPr>
        <w:ilvl w:val="0"/>
        <w:numId w:val="0"/>
      </w:numPr>
      <w:ind w:left="454" w:hanging="454"/>
      <w:rPr>
        <w:rFonts w:eastAsia="Times New Roman" w:cs="Noto Sans Display"/>
        <w:sz w:val="12"/>
        <w:szCs w:val="12"/>
        <w:shd w:val="clear" w:color="auto" w:fill="FFFFFF"/>
        <w:lang w:eastAsia="de-DE"/>
      </w:rPr>
    </w:pPr>
  </w:p>
  <w:p w14:paraId="35618B54" w14:textId="61507BBB" w:rsidR="00C01168" w:rsidRPr="005E1A36" w:rsidRDefault="00C01168" w:rsidP="00697901">
    <w:pPr>
      <w:numPr>
        <w:ilvl w:val="0"/>
        <w:numId w:val="0"/>
      </w:numPr>
      <w:ind w:left="454" w:hanging="454"/>
      <w:rPr>
        <w:rFonts w:eastAsia="Times New Roman" w:cs="Noto Sans Display"/>
        <w:sz w:val="12"/>
        <w:szCs w:val="12"/>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tooltip="Opens internal link in current window" w:history="1">
      <w:r w:rsidR="002030BC">
        <w:rPr>
          <w:rFonts w:eastAsia="Times New Roman" w:cs="Noto Sans Display"/>
          <w:color w:val="00B1EB"/>
          <w:sz w:val="12"/>
          <w:szCs w:val="12"/>
          <w:u w:val="single"/>
          <w:bdr w:val="none" w:sz="0" w:space="0" w:color="auto" w:frame="1"/>
          <w:shd w:val="clear" w:color="auto" w:fill="FFFFFF"/>
          <w:lang w:eastAsia="de-DE"/>
        </w:rPr>
        <w:t>gegenantisemitismus@isb.bayern.de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A33EF" w14:textId="77777777" w:rsidR="00C01168" w:rsidRDefault="00C01168" w:rsidP="00E114D4">
      <w:pPr>
        <w:spacing w:after="0"/>
      </w:pPr>
      <w:r>
        <w:separator/>
      </w:r>
    </w:p>
  </w:footnote>
  <w:footnote w:type="continuationSeparator" w:id="0">
    <w:p w14:paraId="5379BC11" w14:textId="77777777" w:rsidR="00C01168" w:rsidRDefault="00C01168"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8FC9" w14:textId="77777777" w:rsidR="007D432F" w:rsidRDefault="007D432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5F918" w14:textId="77777777" w:rsidR="0013470E" w:rsidRPr="0013470E" w:rsidRDefault="0013470E" w:rsidP="0013470E">
    <w:pPr>
      <w:pStyle w:val="berschrift1"/>
      <w:spacing w:before="100" w:beforeAutospacing="1" w:after="100" w:afterAutospacing="1" w:line="240" w:lineRule="auto"/>
      <w:jc w:val="right"/>
      <w:rPr>
        <w:b w:val="0"/>
        <w:sz w:val="24"/>
        <w:szCs w:val="24"/>
      </w:rPr>
    </w:pPr>
    <w:r w:rsidRPr="0013470E">
      <w:rPr>
        <w:rFonts w:hint="eastAsia"/>
        <w:b w:val="0"/>
        <w:sz w:val="24"/>
        <w:szCs w:val="24"/>
      </w:rPr>
      <w:t>Bayern gegen Antisemitismus – 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A1B3" w14:textId="77777777" w:rsidR="007D432F" w:rsidRDefault="007D43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 o:bullet="t">
        <v:imagedata r:id="rId1" o:title="Aufzählung"/>
      </v:shape>
    </w:pict>
  </w:numPicBullet>
  <w:numPicBullet w:numPicBulletId="1">
    <w:pict>
      <v:shape id="_x0000_i1027" type="#_x0000_t75" style="width:14.2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4.7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81322D"/>
    <w:multiLevelType w:val="hybridMultilevel"/>
    <w:tmpl w:val="29EED956"/>
    <w:lvl w:ilvl="0" w:tplc="3CCA70C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5"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6"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7"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1" w15:restartNumberingAfterBreak="0">
    <w:nsid w:val="2E7A2DB8"/>
    <w:multiLevelType w:val="hybridMultilevel"/>
    <w:tmpl w:val="5D6C8D38"/>
    <w:lvl w:ilvl="0" w:tplc="F2FC528C">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2D93625"/>
    <w:multiLevelType w:val="hybridMultilevel"/>
    <w:tmpl w:val="B56CA1B4"/>
    <w:lvl w:ilvl="0" w:tplc="E98E8FC8">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5A05D7C"/>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0" w15:restartNumberingAfterBreak="0">
    <w:nsid w:val="4E9459D4"/>
    <w:multiLevelType w:val="hybridMultilevel"/>
    <w:tmpl w:val="D3D05552"/>
    <w:lvl w:ilvl="0" w:tplc="097C2DD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35F2FC7"/>
    <w:multiLevelType w:val="hybridMultilevel"/>
    <w:tmpl w:val="318C29FA"/>
    <w:lvl w:ilvl="0" w:tplc="67D4A69E">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5ED2A6F"/>
    <w:multiLevelType w:val="hybridMultilevel"/>
    <w:tmpl w:val="803E6F34"/>
    <w:lvl w:ilvl="0" w:tplc="8CECB09E">
      <w:start w:val="1"/>
      <w:numFmt w:val="decimal"/>
      <w:lvlText w:val="(%1)"/>
      <w:lvlJc w:val="left"/>
      <w:pPr>
        <w:ind w:left="360" w:hanging="360"/>
      </w:pPr>
      <w:rPr>
        <w:rFonts w:ascii="Noto Sans" w:hAnsi="Noto Sans" w:cs="Noto Sans" w:hint="default"/>
        <w:sz w:val="18"/>
        <w:szCs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EE54A8"/>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E76C26"/>
    <w:multiLevelType w:val="hybridMultilevel"/>
    <w:tmpl w:val="BBBA725C"/>
    <w:lvl w:ilvl="0" w:tplc="B0A2B310">
      <w:start w:val="1"/>
      <w:numFmt w:val="decimal"/>
      <w:lvlText w:val="(%1)"/>
      <w:lvlJc w:val="left"/>
      <w:pPr>
        <w:ind w:left="360" w:hanging="360"/>
      </w:pPr>
      <w:rPr>
        <w:rFonts w:ascii="Calibri" w:hAnsi="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584A10"/>
    <w:multiLevelType w:val="hybridMultilevel"/>
    <w:tmpl w:val="4AE212FA"/>
    <w:lvl w:ilvl="0" w:tplc="6DE6B2D8">
      <w:start w:val="1"/>
      <w:numFmt w:val="decimal"/>
      <w:lvlText w:val="(%1)"/>
      <w:lvlJc w:val="left"/>
      <w:pPr>
        <w:ind w:left="360" w:hanging="360"/>
      </w:pPr>
    </w:lvl>
    <w:lvl w:ilvl="1" w:tplc="A622021A">
      <w:start w:val="1"/>
      <w:numFmt w:val="lowerLetter"/>
      <w:lvlText w:val="%2."/>
      <w:lvlJc w:val="left"/>
      <w:pPr>
        <w:ind w:left="1080" w:hanging="360"/>
      </w:pPr>
    </w:lvl>
    <w:lvl w:ilvl="2" w:tplc="EB328C26">
      <w:start w:val="1"/>
      <w:numFmt w:val="lowerRoman"/>
      <w:lvlText w:val="%3."/>
      <w:lvlJc w:val="right"/>
      <w:pPr>
        <w:ind w:left="1800" w:hanging="180"/>
      </w:pPr>
    </w:lvl>
    <w:lvl w:ilvl="3" w:tplc="F692DA38">
      <w:start w:val="1"/>
      <w:numFmt w:val="decimal"/>
      <w:lvlText w:val="%4."/>
      <w:lvlJc w:val="left"/>
      <w:pPr>
        <w:ind w:left="2520" w:hanging="360"/>
      </w:pPr>
    </w:lvl>
    <w:lvl w:ilvl="4" w:tplc="2D0EFF76">
      <w:start w:val="1"/>
      <w:numFmt w:val="lowerLetter"/>
      <w:lvlText w:val="%5."/>
      <w:lvlJc w:val="left"/>
      <w:pPr>
        <w:ind w:left="3240" w:hanging="360"/>
      </w:pPr>
    </w:lvl>
    <w:lvl w:ilvl="5" w:tplc="FA66E65C">
      <w:start w:val="1"/>
      <w:numFmt w:val="lowerRoman"/>
      <w:lvlText w:val="%6."/>
      <w:lvlJc w:val="right"/>
      <w:pPr>
        <w:ind w:left="3960" w:hanging="180"/>
      </w:pPr>
    </w:lvl>
    <w:lvl w:ilvl="6" w:tplc="EBC688B6">
      <w:start w:val="1"/>
      <w:numFmt w:val="decimal"/>
      <w:lvlText w:val="%7."/>
      <w:lvlJc w:val="left"/>
      <w:pPr>
        <w:ind w:left="4680" w:hanging="360"/>
      </w:pPr>
    </w:lvl>
    <w:lvl w:ilvl="7" w:tplc="11BA48FE">
      <w:start w:val="1"/>
      <w:numFmt w:val="lowerLetter"/>
      <w:lvlText w:val="%8."/>
      <w:lvlJc w:val="left"/>
      <w:pPr>
        <w:ind w:left="5400" w:hanging="360"/>
      </w:pPr>
    </w:lvl>
    <w:lvl w:ilvl="8" w:tplc="98684DB0">
      <w:start w:val="1"/>
      <w:numFmt w:val="lowerRoman"/>
      <w:lvlText w:val="%9."/>
      <w:lvlJc w:val="right"/>
      <w:pPr>
        <w:ind w:left="6120" w:hanging="180"/>
      </w:pPr>
    </w:lvl>
  </w:abstractNum>
  <w:abstractNum w:abstractNumId="28"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0ED14F4"/>
    <w:multiLevelType w:val="hybridMultilevel"/>
    <w:tmpl w:val="2D36EC2A"/>
    <w:lvl w:ilvl="0" w:tplc="B90EFCEA">
      <w:numFmt w:val="bullet"/>
      <w:lvlText w:val=""/>
      <w:lvlJc w:val="left"/>
      <w:pPr>
        <w:ind w:left="473" w:hanging="360"/>
      </w:pPr>
      <w:rPr>
        <w:rFonts w:ascii="Wingdings" w:eastAsia="Calibri" w:hAnsi="Wingdings" w:cs="Times New Roman" w:hint="default"/>
        <w:sz w:val="22"/>
        <w:u w:val="none"/>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30"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3FC62D4"/>
    <w:multiLevelType w:val="hybridMultilevel"/>
    <w:tmpl w:val="6848F06E"/>
    <w:lvl w:ilvl="0" w:tplc="04070005">
      <w:start w:val="1"/>
      <w:numFmt w:val="bullet"/>
      <w:lvlText w:val=""/>
      <w:lvlJc w:val="left"/>
      <w:pPr>
        <w:ind w:left="284" w:hanging="284"/>
      </w:pPr>
      <w:rPr>
        <w:rFonts w:ascii="Wingdings" w:hAnsi="Wingdings"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5657110"/>
    <w:multiLevelType w:val="hybridMultilevel"/>
    <w:tmpl w:val="4A0C3DC6"/>
    <w:lvl w:ilvl="0" w:tplc="5718CF54">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5"/>
  </w:num>
  <w:num w:numId="5">
    <w:abstractNumId w:val="32"/>
  </w:num>
  <w:num w:numId="6">
    <w:abstractNumId w:val="33"/>
  </w:num>
  <w:num w:numId="7">
    <w:abstractNumId w:val="2"/>
  </w:num>
  <w:num w:numId="8">
    <w:abstractNumId w:val="10"/>
  </w:num>
  <w:num w:numId="9">
    <w:abstractNumId w:val="17"/>
  </w:num>
  <w:num w:numId="10">
    <w:abstractNumId w:val="30"/>
  </w:num>
  <w:num w:numId="11">
    <w:abstractNumId w:val="6"/>
  </w:num>
  <w:num w:numId="12">
    <w:abstractNumId w:val="0"/>
  </w:num>
  <w:num w:numId="13">
    <w:abstractNumId w:val="9"/>
  </w:num>
  <w:num w:numId="14">
    <w:abstractNumId w:val="16"/>
  </w:num>
  <w:num w:numId="15">
    <w:abstractNumId w:val="14"/>
  </w:num>
  <w:num w:numId="16">
    <w:abstractNumId w:val="22"/>
  </w:num>
  <w:num w:numId="17">
    <w:abstractNumId w:val="12"/>
  </w:num>
  <w:num w:numId="18">
    <w:abstractNumId w:val="25"/>
  </w:num>
  <w:num w:numId="19">
    <w:abstractNumId w:val="7"/>
  </w:num>
  <w:num w:numId="20">
    <w:abstractNumId w:val="8"/>
  </w:num>
  <w:num w:numId="21">
    <w:abstractNumId w:val="28"/>
  </w:num>
  <w:num w:numId="22">
    <w:abstractNumId w:val="4"/>
  </w:num>
  <w:num w:numId="23">
    <w:abstractNumId w:val="19"/>
  </w:num>
  <w:num w:numId="24">
    <w:abstractNumId w:val="29"/>
  </w:num>
  <w:num w:numId="25">
    <w:abstractNumId w:val="27"/>
  </w:num>
  <w:num w:numId="26">
    <w:abstractNumId w:val="18"/>
  </w:num>
  <w:num w:numId="27">
    <w:abstractNumId w:val="26"/>
  </w:num>
  <w:num w:numId="28">
    <w:abstractNumId w:val="24"/>
  </w:num>
  <w:num w:numId="29">
    <w:abstractNumId w:val="23"/>
  </w:num>
  <w:num w:numId="30">
    <w:abstractNumId w:val="20"/>
  </w:num>
  <w:num w:numId="31">
    <w:abstractNumId w:val="21"/>
  </w:num>
  <w:num w:numId="32">
    <w:abstractNumId w:val="11"/>
  </w:num>
  <w:num w:numId="33">
    <w:abstractNumId w:val="3"/>
  </w:num>
  <w:num w:numId="34">
    <w:abstractNumId w:val="32"/>
    <w:lvlOverride w:ilvl="0">
      <w:startOverride w:val="1"/>
    </w:lvlOverride>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04211"/>
    <w:rsid w:val="00013AA7"/>
    <w:rsid w:val="00034A92"/>
    <w:rsid w:val="000E573D"/>
    <w:rsid w:val="0013470E"/>
    <w:rsid w:val="001B0E9E"/>
    <w:rsid w:val="001D61C0"/>
    <w:rsid w:val="002030BC"/>
    <w:rsid w:val="00222713"/>
    <w:rsid w:val="002479DA"/>
    <w:rsid w:val="002753F5"/>
    <w:rsid w:val="002762E3"/>
    <w:rsid w:val="00293AEF"/>
    <w:rsid w:val="00367BDB"/>
    <w:rsid w:val="00370C11"/>
    <w:rsid w:val="003A23E5"/>
    <w:rsid w:val="00471247"/>
    <w:rsid w:val="00491200"/>
    <w:rsid w:val="004C4F32"/>
    <w:rsid w:val="004D6F3D"/>
    <w:rsid w:val="005048A0"/>
    <w:rsid w:val="00517488"/>
    <w:rsid w:val="00530D01"/>
    <w:rsid w:val="00530E94"/>
    <w:rsid w:val="005B222E"/>
    <w:rsid w:val="005C6BD9"/>
    <w:rsid w:val="005E1A36"/>
    <w:rsid w:val="006811A2"/>
    <w:rsid w:val="00697901"/>
    <w:rsid w:val="007475EF"/>
    <w:rsid w:val="00757F39"/>
    <w:rsid w:val="00793B51"/>
    <w:rsid w:val="007D432F"/>
    <w:rsid w:val="00867FEB"/>
    <w:rsid w:val="008A5E4E"/>
    <w:rsid w:val="008F0330"/>
    <w:rsid w:val="009053A7"/>
    <w:rsid w:val="0094625D"/>
    <w:rsid w:val="00A03805"/>
    <w:rsid w:val="00A55FD2"/>
    <w:rsid w:val="00A83228"/>
    <w:rsid w:val="00A83EBF"/>
    <w:rsid w:val="00AB02B0"/>
    <w:rsid w:val="00AC42D1"/>
    <w:rsid w:val="00AC4D6D"/>
    <w:rsid w:val="00AE2F70"/>
    <w:rsid w:val="00B01F90"/>
    <w:rsid w:val="00B02761"/>
    <w:rsid w:val="00B15477"/>
    <w:rsid w:val="00B54F77"/>
    <w:rsid w:val="00B65C0B"/>
    <w:rsid w:val="00B65F5E"/>
    <w:rsid w:val="00BA2A45"/>
    <w:rsid w:val="00BB0C12"/>
    <w:rsid w:val="00C01168"/>
    <w:rsid w:val="00C3406E"/>
    <w:rsid w:val="00CD5748"/>
    <w:rsid w:val="00D33D24"/>
    <w:rsid w:val="00D51816"/>
    <w:rsid w:val="00D83156"/>
    <w:rsid w:val="00DB63AF"/>
    <w:rsid w:val="00DC0748"/>
    <w:rsid w:val="00DC3E8B"/>
    <w:rsid w:val="00E10FEA"/>
    <w:rsid w:val="00E114D4"/>
    <w:rsid w:val="00E5455A"/>
    <w:rsid w:val="00E93AEF"/>
    <w:rsid w:val="00EB5709"/>
    <w:rsid w:val="00EC49DF"/>
    <w:rsid w:val="00EE1A07"/>
    <w:rsid w:val="00F357C4"/>
    <w:rsid w:val="00F35F93"/>
    <w:rsid w:val="00F46DDE"/>
    <w:rsid w:val="00FE341F"/>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73D5E7BB"/>
  <w15:chartTrackingRefBased/>
  <w15:docId w15:val="{0DDEB623-FF13-F449-BDB5-6A3A1328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table" w:customStyle="1" w:styleId="EinfacheTabelle51">
    <w:name w:val="Einfache Tabelle 51"/>
    <w:uiPriority w:val="99"/>
    <w:rsid w:val="00C01168"/>
    <w:rPr>
      <w:rFonts w:ascii="Calibri" w:eastAsia="Calibri" w:hAnsi="Calibri" w:cs="Times New Roman"/>
      <w:sz w:val="22"/>
      <w:szCs w:val="22"/>
      <w:lang w:val="en-US" w:eastAsia="de-DE" w:bidi="en-US"/>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hemeFill="text1" w:themeFillTint="0D"/>
      </w:tcPr>
    </w:tblStylePr>
    <w:tblStylePr w:type="band1Horz">
      <w:rPr>
        <w:rFonts w:ascii="Arial" w:hAnsi="Arial"/>
        <w:color w:val="404040"/>
        <w:sz w:val="22"/>
      </w:rPr>
      <w:tblPr/>
      <w:tcPr>
        <w:shd w:val="clear" w:color="F2F2F2" w:fill="F2F2F2" w:themeFill="text1" w:themeFillTint="0D"/>
      </w:tcPr>
    </w:tblStylePr>
  </w:style>
  <w:style w:type="table" w:customStyle="1" w:styleId="Gitternetztabelle7farbig1">
    <w:name w:val="Gitternetztabelle 7 farbig1"/>
    <w:uiPriority w:val="99"/>
    <w:rsid w:val="00C01168"/>
    <w:rPr>
      <w:rFonts w:ascii="Calibri" w:eastAsia="Calibri" w:hAnsi="Calibri" w:cs="Times New Roman"/>
      <w:sz w:val="22"/>
      <w:szCs w:val="22"/>
      <w:lang w:val="en-US" w:eastAsia="de-DE" w:bidi="en-US"/>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hemeFill="text1" w:themeFillTint="0D"/>
      </w:tcPr>
    </w:tblStylePr>
    <w:tblStylePr w:type="band1Horz">
      <w:rPr>
        <w:rFonts w:ascii="Arial" w:hAnsi="Arial"/>
        <w:color w:val="7F7F7F" w:themeColor="text1" w:themeTint="80" w:themeShade="95"/>
        <w:sz w:val="22"/>
      </w:rPr>
      <w:tblPr/>
      <w:tcPr>
        <w:shd w:val="clear" w:color="F2F2F2" w:fill="F2F2F2" w:themeFill="text1" w:themeFillTint="0D"/>
      </w:tcPr>
    </w:tblStylePr>
    <w:tblStylePr w:type="band2Horz">
      <w:rPr>
        <w:rFonts w:ascii="Arial" w:hAnsi="Arial"/>
        <w:color w:val="7F7F7F" w:themeColor="text1" w:themeTint="80" w:themeShade="95"/>
        <w:sz w:val="22"/>
      </w:rPr>
    </w:tblStylePr>
  </w:style>
  <w:style w:type="character" w:customStyle="1" w:styleId="style-scope">
    <w:name w:val="style-scope"/>
    <w:basedOn w:val="Absatz-Standardschriftart"/>
    <w:rsid w:val="00C01168"/>
  </w:style>
  <w:style w:type="character" w:styleId="NichtaufgelsteErwhnung">
    <w:name w:val="Unresolved Mention"/>
    <w:basedOn w:val="Absatz-Standardschriftart"/>
    <w:uiPriority w:val="99"/>
    <w:semiHidden/>
    <w:unhideWhenUsed/>
    <w:rsid w:val="0022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14235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98BC-BD3F-4DD5-A7B4-ADDBE4BC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1109</Words>
  <Characters>6991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5</cp:revision>
  <cp:lastPrinted>2021-12-21T08:52:00Z</cp:lastPrinted>
  <dcterms:created xsi:type="dcterms:W3CDTF">2022-08-04T08:42:00Z</dcterms:created>
  <dcterms:modified xsi:type="dcterms:W3CDTF">2024-12-04T08:13:00Z</dcterms:modified>
</cp:coreProperties>
</file>