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6BA5" w14:textId="77777777" w:rsidR="005C6BD9" w:rsidRDefault="00B870E9" w:rsidP="005C6BD9">
      <w:pPr>
        <w:numPr>
          <w:ilvl w:val="0"/>
          <w:numId w:val="0"/>
        </w:numPr>
      </w:pPr>
      <w:r>
        <w:pict w14:anchorId="00B2CCED">
          <v:rect id="_x0000_i1030" alt="" style="width:453.6pt;height:.05pt;mso-width-percent:0;mso-height-percent:0;mso-width-percent:0;mso-height-percent:0" o:hralign="center" o:hrstd="t" o:hr="t" fillcolor="#a0a0a0" stroked="f"/>
        </w:pict>
      </w:r>
    </w:p>
    <w:tbl>
      <w:tblPr>
        <w:tblStyle w:val="Tabellenraster"/>
        <w:tblpPr w:leftFromText="141" w:rightFromText="141" w:vertAnchor="text" w:horzAnchor="margin" w:tblpY="2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5"/>
        <w:gridCol w:w="2344"/>
        <w:gridCol w:w="2621"/>
      </w:tblGrid>
      <w:tr w:rsidR="001D61C0" w14:paraId="7B9A3562" w14:textId="77777777" w:rsidTr="00D31634">
        <w:tc>
          <w:tcPr>
            <w:tcW w:w="2196" w:type="dxa"/>
          </w:tcPr>
          <w:p w14:paraId="04536AB7" w14:textId="19B2F020" w:rsidR="001D61C0" w:rsidRDefault="001D61C0" w:rsidP="005C6BD9">
            <w:pPr>
              <w:numPr>
                <w:ilvl w:val="0"/>
                <w:numId w:val="0"/>
              </w:numPr>
              <w:spacing w:before="120"/>
              <w:rPr>
                <w:rStyle w:val="Buchtitel"/>
              </w:rPr>
            </w:pPr>
            <w:r w:rsidRPr="00F46DDE">
              <w:rPr>
                <w:rStyle w:val="Buchtitel"/>
              </w:rPr>
              <w:fldChar w:fldCharType="begin">
                <w:ffData>
                  <w:name w:val="Kontrollkästchen8"/>
                  <w:enabled/>
                  <w:calcOnExit w:val="0"/>
                  <w:checkBox>
                    <w:sizeAuto/>
                    <w:default w:val="0"/>
                  </w:checkBox>
                </w:ffData>
              </w:fldChar>
            </w:r>
            <w:r w:rsidRPr="00F46DDE">
              <w:rPr>
                <w:rStyle w:val="Buchtitel"/>
              </w:rPr>
              <w:instrText xml:space="preserve"> FORMCHECKBOX </w:instrText>
            </w:r>
            <w:r w:rsidR="00B870E9">
              <w:rPr>
                <w:rStyle w:val="Buchtitel"/>
              </w:rPr>
            </w:r>
            <w:r w:rsidR="00B870E9">
              <w:rPr>
                <w:rStyle w:val="Buchtitel"/>
              </w:rPr>
              <w:fldChar w:fldCharType="separate"/>
            </w:r>
            <w:r w:rsidRPr="00F46DDE">
              <w:rPr>
                <w:rStyle w:val="Buchtitel"/>
              </w:rPr>
              <w:fldChar w:fldCharType="end"/>
            </w:r>
            <w:r w:rsidRPr="00F46DDE">
              <w:rPr>
                <w:rStyle w:val="Buchtitel"/>
              </w:rPr>
              <w:t xml:space="preserve"> </w:t>
            </w:r>
            <w:r w:rsidRPr="00034A92">
              <w:rPr>
                <w:rStyle w:val="Fett"/>
              </w:rPr>
              <w:t>Lernaufgabe</w:t>
            </w:r>
          </w:p>
        </w:tc>
        <w:tc>
          <w:tcPr>
            <w:tcW w:w="2195" w:type="dxa"/>
          </w:tcPr>
          <w:p w14:paraId="0F31B345" w14:textId="6CEACB11"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B870E9">
              <w:rPr>
                <w:rStyle w:val="Buchtitel"/>
              </w:rPr>
            </w:r>
            <w:r w:rsidR="00B870E9">
              <w:rPr>
                <w:rStyle w:val="Buchtitel"/>
              </w:rPr>
              <w:fldChar w:fldCharType="separate"/>
            </w:r>
            <w:r w:rsidRPr="00F46DDE">
              <w:rPr>
                <w:rStyle w:val="Buchtitel"/>
              </w:rPr>
              <w:fldChar w:fldCharType="end"/>
            </w:r>
            <w:r w:rsidRPr="00F46DDE">
              <w:rPr>
                <w:rStyle w:val="Buchtitel"/>
              </w:rPr>
              <w:t xml:space="preserve"> Grundschule</w:t>
            </w:r>
          </w:p>
        </w:tc>
        <w:tc>
          <w:tcPr>
            <w:tcW w:w="2344" w:type="dxa"/>
          </w:tcPr>
          <w:p w14:paraId="00B7162E" w14:textId="3F2C039E" w:rsidR="001D61C0" w:rsidRDefault="00C01168"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0" w:name="Kontrollkästchen11"/>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0"/>
            <w:r w:rsidR="001D61C0">
              <w:rPr>
                <w:rStyle w:val="Buchtitel"/>
              </w:rPr>
              <w:t xml:space="preserve"> </w:t>
            </w:r>
            <w:r w:rsidR="001D61C0" w:rsidRPr="00F46DDE">
              <w:rPr>
                <w:rStyle w:val="Buchtitel"/>
              </w:rPr>
              <w:t>Realschule</w:t>
            </w:r>
            <w:r w:rsidR="001D61C0">
              <w:rPr>
                <w:rStyle w:val="Buchtitel"/>
              </w:rPr>
              <w:tab/>
            </w:r>
          </w:p>
        </w:tc>
        <w:tc>
          <w:tcPr>
            <w:tcW w:w="2621" w:type="dxa"/>
          </w:tcPr>
          <w:p w14:paraId="0ADA812C" w14:textId="5ED79D6D" w:rsidR="001D61C0" w:rsidRDefault="00C01168"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3FF5AAE5" w14:textId="77777777" w:rsidTr="00D31634">
        <w:tc>
          <w:tcPr>
            <w:tcW w:w="2196" w:type="dxa"/>
          </w:tcPr>
          <w:p w14:paraId="65FEEDBB"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B870E9">
              <w:rPr>
                <w:rStyle w:val="Buchtitel"/>
              </w:rPr>
            </w:r>
            <w:r w:rsidR="00B870E9">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195" w:type="dxa"/>
          </w:tcPr>
          <w:p w14:paraId="7FF305F5" w14:textId="4A77171A" w:rsidR="001D61C0" w:rsidRDefault="00C01168"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1" w:name="Kontrollkästchen2"/>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1"/>
            <w:r w:rsidR="001D61C0" w:rsidRPr="00F46DDE">
              <w:rPr>
                <w:rStyle w:val="Buchtitel"/>
              </w:rPr>
              <w:t xml:space="preserve"> Mittelschule</w:t>
            </w:r>
          </w:p>
        </w:tc>
        <w:tc>
          <w:tcPr>
            <w:tcW w:w="2344" w:type="dxa"/>
          </w:tcPr>
          <w:p w14:paraId="29387ED8" w14:textId="33096978" w:rsidR="001D61C0" w:rsidRDefault="00C01168"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2" w:name="Kontrollkästchen12"/>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2"/>
            <w:r w:rsidR="001D61C0" w:rsidRPr="00F46DDE">
              <w:rPr>
                <w:rStyle w:val="Buchtitel"/>
              </w:rPr>
              <w:t xml:space="preserve"> </w:t>
            </w:r>
            <w:r w:rsidR="001D61C0">
              <w:rPr>
                <w:rStyle w:val="Buchtitel"/>
              </w:rPr>
              <w:t>Gymnasium</w:t>
            </w:r>
          </w:p>
        </w:tc>
        <w:tc>
          <w:tcPr>
            <w:tcW w:w="2621" w:type="dxa"/>
          </w:tcPr>
          <w:p w14:paraId="7766DB3D" w14:textId="4052F5F1"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21DF746A" w14:textId="77777777" w:rsidTr="00D31634">
        <w:tc>
          <w:tcPr>
            <w:tcW w:w="2196" w:type="dxa"/>
          </w:tcPr>
          <w:p w14:paraId="4EA9F738" w14:textId="5E283ED9" w:rsidR="001D61C0" w:rsidRDefault="00C01168"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3" w:name="Kontrollkästchen10"/>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3"/>
            <w:r w:rsidR="001D61C0" w:rsidRPr="00F46DDE">
              <w:rPr>
                <w:rStyle w:val="Buchtitel"/>
              </w:rPr>
              <w:t xml:space="preserve"> </w:t>
            </w:r>
            <w:r w:rsidR="001D61C0" w:rsidRPr="00034A92">
              <w:rPr>
                <w:rStyle w:val="Fett"/>
              </w:rPr>
              <w:t>Material</w:t>
            </w:r>
          </w:p>
        </w:tc>
        <w:tc>
          <w:tcPr>
            <w:tcW w:w="2195" w:type="dxa"/>
          </w:tcPr>
          <w:p w14:paraId="697E0BFD" w14:textId="02A12DB6"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B870E9">
              <w:rPr>
                <w:rStyle w:val="Buchtitel"/>
              </w:rPr>
            </w:r>
            <w:r w:rsidR="00B870E9">
              <w:rPr>
                <w:rStyle w:val="Buchtitel"/>
              </w:rPr>
              <w:fldChar w:fldCharType="separate"/>
            </w:r>
            <w:r w:rsidRPr="00F46DDE">
              <w:rPr>
                <w:rStyle w:val="Buchtitel"/>
              </w:rPr>
              <w:fldChar w:fldCharType="end"/>
            </w:r>
            <w:r w:rsidRPr="00F46DDE">
              <w:rPr>
                <w:rStyle w:val="Buchtitel"/>
              </w:rPr>
              <w:t xml:space="preserve"> Förderschule</w:t>
            </w:r>
          </w:p>
        </w:tc>
        <w:tc>
          <w:tcPr>
            <w:tcW w:w="2344" w:type="dxa"/>
          </w:tcPr>
          <w:p w14:paraId="239ED14A" w14:textId="09D0B6E7" w:rsidR="001D61C0" w:rsidRDefault="00C01168"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4" w:name="Kontrollkästchen13"/>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4"/>
            <w:r w:rsidR="001D61C0">
              <w:rPr>
                <w:rStyle w:val="Buchtitel"/>
              </w:rPr>
              <w:t xml:space="preserve"> </w:t>
            </w:r>
            <w:r w:rsidR="001D61C0" w:rsidRPr="00F46DDE">
              <w:rPr>
                <w:rStyle w:val="Buchtitel"/>
              </w:rPr>
              <w:t>Wirtschaftsschule</w:t>
            </w:r>
            <w:r w:rsidR="001D61C0">
              <w:rPr>
                <w:rStyle w:val="Buchtitel"/>
              </w:rPr>
              <w:tab/>
            </w:r>
          </w:p>
        </w:tc>
        <w:tc>
          <w:tcPr>
            <w:tcW w:w="2621" w:type="dxa"/>
          </w:tcPr>
          <w:p w14:paraId="1ECFB856" w14:textId="1223E0A0" w:rsidR="001D61C0" w:rsidRDefault="00C01168"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5" w:name="Kontrollkästchen14"/>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Berufsschule</w:t>
            </w:r>
          </w:p>
        </w:tc>
      </w:tr>
      <w:tr w:rsidR="001D61C0" w14:paraId="45F0723D" w14:textId="77777777" w:rsidTr="00D31634">
        <w:tc>
          <w:tcPr>
            <w:tcW w:w="2196" w:type="dxa"/>
          </w:tcPr>
          <w:p w14:paraId="1481D0B1" w14:textId="77777777" w:rsidR="001D61C0" w:rsidRDefault="001D61C0" w:rsidP="001D61C0">
            <w:pPr>
              <w:numPr>
                <w:ilvl w:val="0"/>
                <w:numId w:val="0"/>
              </w:numPr>
              <w:rPr>
                <w:rStyle w:val="Buchtitel"/>
              </w:rPr>
            </w:pPr>
          </w:p>
        </w:tc>
        <w:tc>
          <w:tcPr>
            <w:tcW w:w="2195" w:type="dxa"/>
          </w:tcPr>
          <w:p w14:paraId="532FC308" w14:textId="77777777" w:rsidR="001D61C0" w:rsidRDefault="001D61C0" w:rsidP="001D61C0">
            <w:pPr>
              <w:numPr>
                <w:ilvl w:val="0"/>
                <w:numId w:val="0"/>
              </w:numPr>
              <w:rPr>
                <w:rStyle w:val="Buchtitel"/>
              </w:rPr>
            </w:pPr>
          </w:p>
        </w:tc>
        <w:tc>
          <w:tcPr>
            <w:tcW w:w="2344" w:type="dxa"/>
          </w:tcPr>
          <w:p w14:paraId="6A59F49A" w14:textId="77777777" w:rsidR="001D61C0" w:rsidRDefault="001D61C0" w:rsidP="001D61C0">
            <w:pPr>
              <w:numPr>
                <w:ilvl w:val="0"/>
                <w:numId w:val="0"/>
              </w:numPr>
              <w:rPr>
                <w:rStyle w:val="Buchtitel"/>
              </w:rPr>
            </w:pPr>
          </w:p>
        </w:tc>
        <w:tc>
          <w:tcPr>
            <w:tcW w:w="2621" w:type="dxa"/>
          </w:tcPr>
          <w:p w14:paraId="1809AAF7" w14:textId="72B6A029"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Pr>
                <w:rStyle w:val="Buchtitel"/>
              </w:rPr>
              <w:fldChar w:fldCharType="begin">
                <w:ffData>
                  <w:name w:val=""/>
                  <w:enabled/>
                  <w:calcOnExit w:val="0"/>
                  <w:checkBox>
                    <w:sizeAuto/>
                    <w:default w:val="1"/>
                  </w:checkBox>
                </w:ffData>
              </w:fldChar>
            </w:r>
            <w:r>
              <w:rPr>
                <w:rStyle w:val="Buchtitel"/>
              </w:rPr>
              <w:instrText xml:space="preserve"> FORMCHECKBOX </w:instrText>
            </w:r>
            <w:r w:rsidR="00B870E9">
              <w:rPr>
                <w:rStyle w:val="Buchtitel"/>
              </w:rPr>
            </w:r>
            <w:r w:rsidR="00B870E9">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5EDAB24C" w14:textId="236A6F99" w:rsidR="002762E3" w:rsidRDefault="00B870E9" w:rsidP="00F35F93">
      <w:pPr>
        <w:numPr>
          <w:ilvl w:val="0"/>
          <w:numId w:val="0"/>
        </w:numPr>
      </w:pPr>
      <w:r>
        <w:pict w14:anchorId="371441E9">
          <v:rect id="_x0000_i1031" alt="" style="width:453.6pt;height:.05pt;mso-width-percent:0;mso-height-percent:0;mso-width-percent:0;mso-height-percent:0" o:hralign="center" o:hrstd="t" o:hr="t" fillcolor="#a0a0a0" stroked="f"/>
        </w:pict>
      </w:r>
    </w:p>
    <w:p w14:paraId="6D5C5B33" w14:textId="4F3AE286" w:rsidR="00C01168" w:rsidRPr="00C01168" w:rsidRDefault="00C01168" w:rsidP="00C01168">
      <w:pPr>
        <w:pStyle w:val="berschrift2"/>
        <w:numPr>
          <w:ilvl w:val="0"/>
          <w:numId w:val="0"/>
        </w:numPr>
        <w:jc w:val="center"/>
        <w:rPr>
          <w:color w:val="00B0F0"/>
        </w:rPr>
      </w:pPr>
      <w:r>
        <w:rPr>
          <w:color w:val="00B0F0"/>
        </w:rPr>
        <w:t xml:space="preserve">#FrageinenJuden: Fragen und Antworten </w:t>
      </w:r>
      <w:r w:rsidR="00EB5709">
        <w:rPr>
          <w:color w:val="00B0F0"/>
        </w:rPr>
        <w:t>zum Judentum</w:t>
      </w:r>
    </w:p>
    <w:p w14:paraId="7AD7F111" w14:textId="6D195B04" w:rsidR="00C01168" w:rsidRPr="007D432F" w:rsidRDefault="00C01168" w:rsidP="0090613D">
      <w:pPr>
        <w:numPr>
          <w:ilvl w:val="0"/>
          <w:numId w:val="0"/>
        </w:numPr>
        <w:spacing w:before="360"/>
        <w:rPr>
          <w:rFonts w:eastAsia="Times New Roman"/>
          <w:color w:val="000000" w:themeColor="text1"/>
          <w:sz w:val="36"/>
          <w:szCs w:val="36"/>
          <w:lang w:eastAsia="de-DE"/>
        </w:rPr>
      </w:pPr>
      <w:r w:rsidRPr="007D432F">
        <w:rPr>
          <w:rFonts w:eastAsia="Times New Roman"/>
          <w:color w:val="000000" w:themeColor="text1"/>
          <w:sz w:val="36"/>
          <w:szCs w:val="36"/>
          <w:lang w:eastAsia="de-DE"/>
        </w:rPr>
        <w:t>Hinweise und Anregungen zur Einbindung in den Unterricht</w:t>
      </w:r>
    </w:p>
    <w:p w14:paraId="6FD41B08" w14:textId="3416A38A" w:rsidR="00C01168" w:rsidRPr="007D432F" w:rsidRDefault="00C01168" w:rsidP="00AC4D6D">
      <w:pPr>
        <w:jc w:val="both"/>
        <w:rPr>
          <w:lang w:eastAsia="de-DE"/>
        </w:rPr>
      </w:pPr>
      <w:r w:rsidRPr="007D432F">
        <w:rPr>
          <w:lang w:eastAsia="de-DE"/>
        </w:rPr>
        <w:t>Die Videos</w:t>
      </w:r>
      <w:r w:rsidR="007D432F">
        <w:rPr>
          <w:lang w:eastAsia="de-DE"/>
        </w:rPr>
        <w:t xml:space="preserve"> in der </w:t>
      </w:r>
      <w:r w:rsidR="007D432F" w:rsidRPr="007D432F">
        <w:rPr>
          <w:b/>
          <w:lang w:eastAsia="de-DE"/>
        </w:rPr>
        <w:t>mebis-Mediathek</w:t>
      </w:r>
      <w:r w:rsidRPr="007D432F">
        <w:rPr>
          <w:lang w:eastAsia="de-DE"/>
        </w:rPr>
        <w:t>, die zwischen 18 und 30 min lang sind, können sowohl als Gesamtpaket als auch einzeln aufgegriffen und erschlossen werden. Sie sind folgenden Themen gewidmet:</w:t>
      </w:r>
    </w:p>
    <w:p w14:paraId="371DF931" w14:textId="3B6DE30C" w:rsidR="00C01168" w:rsidRPr="007D432F" w:rsidRDefault="00C01168" w:rsidP="00FE341F">
      <w:pPr>
        <w:numPr>
          <w:ilvl w:val="0"/>
          <w:numId w:val="35"/>
        </w:numPr>
        <w:ind w:firstLine="0"/>
        <w:jc w:val="both"/>
        <w:rPr>
          <w:lang w:eastAsia="de-DE"/>
        </w:rPr>
      </w:pPr>
      <w:r w:rsidRPr="007D432F">
        <w:rPr>
          <w:lang w:eastAsia="de-DE"/>
        </w:rPr>
        <w:t>Folge 1: Wer sind Juden? (18:42 min)</w:t>
      </w:r>
    </w:p>
    <w:p w14:paraId="13EDAD3D" w14:textId="560DF130" w:rsidR="00C01168" w:rsidRPr="007D432F" w:rsidRDefault="00C01168" w:rsidP="00FE341F">
      <w:pPr>
        <w:numPr>
          <w:ilvl w:val="0"/>
          <w:numId w:val="35"/>
        </w:numPr>
        <w:ind w:firstLine="0"/>
        <w:jc w:val="both"/>
        <w:rPr>
          <w:lang w:eastAsia="de-DE"/>
        </w:rPr>
      </w:pPr>
      <w:r w:rsidRPr="007D432F">
        <w:rPr>
          <w:lang w:eastAsia="de-DE"/>
        </w:rPr>
        <w:t>Folge 2: Religion (23:02 min)</w:t>
      </w:r>
    </w:p>
    <w:p w14:paraId="201BA7DF" w14:textId="6FEA9EA5" w:rsidR="00C01168" w:rsidRPr="007D432F" w:rsidRDefault="00C01168" w:rsidP="00FE341F">
      <w:pPr>
        <w:numPr>
          <w:ilvl w:val="0"/>
          <w:numId w:val="35"/>
        </w:numPr>
        <w:ind w:firstLine="0"/>
        <w:jc w:val="both"/>
        <w:rPr>
          <w:lang w:eastAsia="de-DE"/>
        </w:rPr>
      </w:pPr>
      <w:r w:rsidRPr="007D432F">
        <w:rPr>
          <w:lang w:eastAsia="de-DE"/>
        </w:rPr>
        <w:t>Folge 3: Religiöse Strömungen (19:32 min)</w:t>
      </w:r>
    </w:p>
    <w:p w14:paraId="6003DE04" w14:textId="16D5027A" w:rsidR="00C01168" w:rsidRPr="007D432F" w:rsidRDefault="00C01168" w:rsidP="00FE341F">
      <w:pPr>
        <w:numPr>
          <w:ilvl w:val="0"/>
          <w:numId w:val="35"/>
        </w:numPr>
        <w:ind w:firstLine="0"/>
        <w:jc w:val="both"/>
        <w:rPr>
          <w:lang w:eastAsia="de-DE"/>
        </w:rPr>
      </w:pPr>
      <w:r w:rsidRPr="007D432F">
        <w:rPr>
          <w:lang w:eastAsia="de-DE"/>
        </w:rPr>
        <w:t>Folge 4: Jüdische Kultur (29:35 min)</w:t>
      </w:r>
    </w:p>
    <w:p w14:paraId="0F692EA6" w14:textId="04CCB068" w:rsidR="00C01168" w:rsidRPr="007D432F" w:rsidRDefault="00C01168" w:rsidP="00FE341F">
      <w:pPr>
        <w:numPr>
          <w:ilvl w:val="0"/>
          <w:numId w:val="35"/>
        </w:numPr>
        <w:ind w:firstLine="0"/>
        <w:jc w:val="both"/>
        <w:rPr>
          <w:lang w:eastAsia="de-DE"/>
        </w:rPr>
      </w:pPr>
      <w:r w:rsidRPr="007D432F">
        <w:rPr>
          <w:lang w:eastAsia="de-DE"/>
        </w:rPr>
        <w:t>Folge 5: Antisemitismus (28:02 min)</w:t>
      </w:r>
    </w:p>
    <w:p w14:paraId="215EAA9A" w14:textId="77777777" w:rsidR="00C01168" w:rsidRPr="007D432F" w:rsidRDefault="00C01168" w:rsidP="00FE341F">
      <w:pPr>
        <w:numPr>
          <w:ilvl w:val="0"/>
          <w:numId w:val="35"/>
        </w:numPr>
        <w:ind w:left="709" w:hanging="425"/>
        <w:jc w:val="both"/>
        <w:rPr>
          <w:lang w:eastAsia="de-DE"/>
        </w:rPr>
      </w:pPr>
      <w:r w:rsidRPr="007D432F">
        <w:rPr>
          <w:lang w:eastAsia="de-DE"/>
        </w:rPr>
        <w:t xml:space="preserve">In Folge 6, einer „Schuledition“ (23:20), beantwortet Marina Weisband Fragen der 10. Klasse des Faust-Gymnasiums in Staufen in Breisgau.  </w:t>
      </w:r>
    </w:p>
    <w:p w14:paraId="363EE618" w14:textId="77777777" w:rsidR="00C01168" w:rsidRPr="007D432F" w:rsidRDefault="00C01168" w:rsidP="00AC4D6D">
      <w:pPr>
        <w:jc w:val="both"/>
        <w:rPr>
          <w:lang w:eastAsia="de-DE"/>
        </w:rPr>
      </w:pPr>
      <w:r w:rsidRPr="007D432F">
        <w:rPr>
          <w:lang w:eastAsia="de-DE"/>
        </w:rPr>
        <w:t xml:space="preserve">Um den Schülerinnen und Schülern Gelegenheit zu geben, ihre eigenen Erfahrungen nach der Arbeit mit den Videos zu reflektieren, empfiehlt es sich, </w:t>
      </w:r>
      <w:r w:rsidRPr="007D432F">
        <w:rPr>
          <w:b/>
          <w:lang w:eastAsia="de-DE"/>
        </w:rPr>
        <w:t>Vorerwartungen bzw. Vorwissen</w:t>
      </w:r>
      <w:r w:rsidRPr="007D432F">
        <w:rPr>
          <w:lang w:eastAsia="de-DE"/>
        </w:rPr>
        <w:t xml:space="preserve"> zum Judentum bzw. zu einzelnen Fragen einzuholen und darauf nach der Beschäftigung mit dem Video zurückzukommen. Dies kann beispielsweise mit der Erstellung eines wordles („Nenne drei Begriffe, die Du mit dem Judentum verbindest.“) erfolgen. Eine weitere Möglichkeit besteht darin, nach der Arbeitsphase auf die Antworten von Marina Weisband und Eliyah Havemann zu sprechen zu kommen, die die Schülerinnen und Schüler am meisten überrascht haben und davon ausgehend weitere Einschätzungen aus dem Plenum einzuholen.</w:t>
      </w:r>
    </w:p>
    <w:p w14:paraId="7FB45C96" w14:textId="50E98602" w:rsidR="00C01168" w:rsidRPr="007D432F" w:rsidRDefault="00C01168" w:rsidP="00AC4D6D">
      <w:pPr>
        <w:jc w:val="both"/>
        <w:rPr>
          <w:lang w:eastAsia="de-DE"/>
        </w:rPr>
      </w:pPr>
      <w:r w:rsidRPr="007D432F">
        <w:rPr>
          <w:lang w:eastAsia="de-DE"/>
        </w:rPr>
        <w:t xml:space="preserve">Da die Struktur der Videos </w:t>
      </w:r>
      <w:r w:rsidRPr="007D432F">
        <w:rPr>
          <w:b/>
          <w:lang w:eastAsia="de-DE"/>
        </w:rPr>
        <w:t>fragegeleitet</w:t>
      </w:r>
      <w:r w:rsidRPr="007D432F">
        <w:rPr>
          <w:lang w:eastAsia="de-DE"/>
        </w:rPr>
        <w:t xml:space="preserve"> ist, lassen sich auch einzelne Fragen herausgreifen. Die </w:t>
      </w:r>
      <w:r w:rsidRPr="007D432F">
        <w:rPr>
          <w:b/>
          <w:lang w:eastAsia="de-DE"/>
        </w:rPr>
        <w:t>Materialien 1–6</w:t>
      </w:r>
      <w:r w:rsidRPr="007D432F">
        <w:rPr>
          <w:lang w:eastAsia="de-DE"/>
        </w:rPr>
        <w:t xml:space="preserve"> listen die jeweiligen Fragen auf und erlauben es den Schülerinnen und Schülern, gezielt auf die Antworten von Marina Weisband und Eliyah Havemann zuzugreifen. Zugleich lassen sich auch die Materialien auch als Arbeitsblätter im Unterricht verwenden – und je nach Schwerpunktsetzung der Unterrichtsstunde passend einsetzen.</w:t>
      </w:r>
    </w:p>
    <w:p w14:paraId="4BF9C90C" w14:textId="252EBA2E" w:rsidR="00C01168" w:rsidRPr="007D432F" w:rsidRDefault="00C01168" w:rsidP="00AC4D6D">
      <w:pPr>
        <w:jc w:val="both"/>
        <w:rPr>
          <w:lang w:eastAsia="de-DE"/>
        </w:rPr>
      </w:pPr>
      <w:r w:rsidRPr="007D432F">
        <w:rPr>
          <w:lang w:eastAsia="de-DE"/>
        </w:rPr>
        <w:t xml:space="preserve">Für die </w:t>
      </w:r>
      <w:r w:rsidRPr="007D432F">
        <w:rPr>
          <w:b/>
          <w:lang w:eastAsia="de-DE"/>
        </w:rPr>
        <w:t>Ergebnissicherung</w:t>
      </w:r>
      <w:r w:rsidRPr="007D432F">
        <w:rPr>
          <w:lang w:eastAsia="de-DE"/>
        </w:rPr>
        <w:t xml:space="preserve"> bieten sich verschiedenste Methoden an: Sei es das Ausfüllen einer Tabelle (s. Materialien 1–4), sei es das gemeinsame Befüllen einer digitalen Pinnwand, oder die Ergänzung einer Concept Map.</w:t>
      </w:r>
    </w:p>
    <w:p w14:paraId="3CE5301D" w14:textId="77777777" w:rsidR="00C01168" w:rsidRPr="007C32DC" w:rsidRDefault="00C01168" w:rsidP="007D432F">
      <w:pPr>
        <w:numPr>
          <w:ilvl w:val="0"/>
          <w:numId w:val="0"/>
        </w:numPr>
        <w:ind w:left="284"/>
        <w:rPr>
          <w:rFonts w:eastAsia="Times New Roman"/>
          <w:bCs/>
          <w:color w:val="595959"/>
          <w:sz w:val="24"/>
          <w:lang w:eastAsia="de-DE"/>
        </w:rPr>
      </w:pPr>
    </w:p>
    <w:p w14:paraId="3F73A66C" w14:textId="77777777" w:rsidR="00C01168" w:rsidRDefault="00C01168" w:rsidP="007D432F">
      <w:pPr>
        <w:numPr>
          <w:ilvl w:val="0"/>
          <w:numId w:val="0"/>
        </w:numPr>
        <w:rPr>
          <w:rFonts w:eastAsia="Times New Roman"/>
          <w:b/>
          <w:color w:val="595959"/>
          <w:sz w:val="24"/>
          <w:lang w:eastAsia="de-DE"/>
        </w:rPr>
      </w:pPr>
    </w:p>
    <w:p w14:paraId="52C44790" w14:textId="77777777" w:rsidR="00C01168" w:rsidRDefault="00C01168" w:rsidP="007D432F">
      <w:pPr>
        <w:numPr>
          <w:ilvl w:val="0"/>
          <w:numId w:val="0"/>
        </w:numPr>
        <w:rPr>
          <w:rFonts w:eastAsia="Times New Roman"/>
          <w:b/>
          <w:color w:val="595959"/>
          <w:sz w:val="24"/>
          <w:lang w:eastAsia="de-DE"/>
        </w:rPr>
        <w:sectPr w:rsidR="00C01168" w:rsidSect="00C01168">
          <w:headerReference w:type="even" r:id="rId8"/>
          <w:headerReference w:type="default" r:id="rId9"/>
          <w:footerReference w:type="even" r:id="rId10"/>
          <w:footerReference w:type="default" r:id="rId11"/>
          <w:headerReference w:type="first" r:id="rId12"/>
          <w:footerReference w:type="first" r:id="rId13"/>
          <w:pgSz w:w="11906" w:h="16838"/>
          <w:pgMar w:top="425" w:right="1418" w:bottom="1134" w:left="1418" w:header="709" w:footer="709" w:gutter="0"/>
          <w:cols w:space="708"/>
          <w:docGrid w:linePitch="360"/>
        </w:sectPr>
      </w:pPr>
    </w:p>
    <w:p w14:paraId="4EFA4058" w14:textId="46D6D690" w:rsidR="00C01168" w:rsidRPr="007D432F" w:rsidRDefault="00C01168" w:rsidP="007D432F">
      <w:pPr>
        <w:numPr>
          <w:ilvl w:val="0"/>
          <w:numId w:val="0"/>
        </w:numPr>
        <w:tabs>
          <w:tab w:val="left" w:pos="4044"/>
          <w:tab w:val="left" w:pos="8312"/>
        </w:tabs>
        <w:ind w:left="113"/>
        <w:jc w:val="center"/>
        <w:rPr>
          <w:bCs/>
          <w:sz w:val="36"/>
          <w:szCs w:val="36"/>
        </w:rPr>
      </w:pPr>
      <w:r w:rsidRPr="007D432F">
        <w:rPr>
          <w:bCs/>
          <w:sz w:val="36"/>
          <w:szCs w:val="36"/>
        </w:rPr>
        <w:lastRenderedPageBreak/>
        <w:t>Material</w:t>
      </w:r>
      <w:r w:rsidR="008305D2">
        <w:rPr>
          <w:bCs/>
          <w:sz w:val="36"/>
          <w:szCs w:val="36"/>
        </w:rPr>
        <w:t>:</w:t>
      </w:r>
      <w:r w:rsidRPr="007D432F">
        <w:rPr>
          <w:bCs/>
          <w:sz w:val="36"/>
          <w:szCs w:val="36"/>
        </w:rPr>
        <w:t xml:space="preserve"> „Frag einen Juden“ – Teil 1: Wer sind Juden?</w:t>
      </w:r>
    </w:p>
    <w:p w14:paraId="7183526C" w14:textId="07867853" w:rsidR="00C01168" w:rsidRPr="00B870E9" w:rsidRDefault="00B870E9" w:rsidP="00517488">
      <w:pPr>
        <w:jc w:val="center"/>
        <w:rPr>
          <w:rStyle w:val="Hyperlink"/>
        </w:rPr>
      </w:pPr>
      <w:r>
        <w:fldChar w:fldCharType="begin"/>
      </w:r>
      <w:r>
        <w:instrText xml:space="preserve"> HYPERLINK "https://mediathek.mebis.bayern.de/index.php?doc=record&amp;identifier=SODIX-0001102835" </w:instrText>
      </w:r>
      <w:r>
        <w:fldChar w:fldCharType="separate"/>
      </w:r>
      <w:r w:rsidR="00C01168" w:rsidRPr="00B870E9">
        <w:rPr>
          <w:rStyle w:val="Hyperlink"/>
        </w:rPr>
        <w:t>mebis-Mediathek</w:t>
      </w:r>
    </w:p>
    <w:p w14:paraId="55FDECFF" w14:textId="2F3ABB30" w:rsidR="00C01168" w:rsidRPr="00343F58" w:rsidRDefault="00B870E9" w:rsidP="00517488">
      <w:pPr>
        <w:jc w:val="both"/>
        <w:rPr>
          <w:rFonts w:eastAsia="Times New Roman"/>
          <w:bCs/>
          <w:iCs/>
          <w:lang w:eastAsia="de-DE"/>
        </w:rPr>
      </w:pPr>
      <w:r>
        <w:fldChar w:fldCharType="end"/>
      </w:r>
      <w:bookmarkStart w:id="6" w:name="_GoBack"/>
      <w:bookmarkEnd w:id="6"/>
      <w:r w:rsidR="00C01168" w:rsidRPr="00343F58">
        <w:rPr>
          <w:iCs/>
        </w:rPr>
        <w:t>Die Psychologin und Publizistin Marina Weisband (*1987), die</w:t>
      </w:r>
      <w:r w:rsidR="00C01168" w:rsidRPr="00343F58">
        <w:rPr>
          <w:rFonts w:eastAsia="Times New Roman"/>
          <w:bCs/>
          <w:iCs/>
          <w:lang w:eastAsia="de-DE"/>
        </w:rPr>
        <w:t xml:space="preserve"> in Deutschland lebt, und der in Israel lebende IT-Experte </w:t>
      </w:r>
      <w:r w:rsidR="00C01168" w:rsidRPr="00343F58">
        <w:rPr>
          <w:rStyle w:val="style-scope"/>
          <w:iCs/>
        </w:rPr>
        <w:t>Eliyah Havemann (*1975)</w:t>
      </w:r>
      <w:r w:rsidR="00C01168" w:rsidRPr="00343F58">
        <w:rPr>
          <w:rFonts w:eastAsia="Times New Roman"/>
          <w:bCs/>
          <w:iCs/>
          <w:lang w:eastAsia="de-DE"/>
        </w:rPr>
        <w:t xml:space="preserve"> beantworten in diesem Video Fragen zum Judentum.</w:t>
      </w:r>
    </w:p>
    <w:p w14:paraId="0979E4E8" w14:textId="77777777" w:rsidR="00C01168" w:rsidRDefault="00C01168" w:rsidP="007D432F">
      <w:pPr>
        <w:numPr>
          <w:ilvl w:val="0"/>
          <w:numId w:val="0"/>
        </w:numPr>
        <w:tabs>
          <w:tab w:val="left" w:pos="4044"/>
          <w:tab w:val="left" w:pos="8312"/>
        </w:tabs>
        <w:ind w:left="113"/>
      </w:pPr>
    </w:p>
    <w:tbl>
      <w:tblPr>
        <w:tblStyle w:val="Gitternetztabelle7farbig1"/>
        <w:tblW w:w="9356" w:type="dxa"/>
        <w:jc w:val="center"/>
        <w:tblLook w:val="04A0" w:firstRow="1" w:lastRow="0" w:firstColumn="1" w:lastColumn="0" w:noHBand="0" w:noVBand="1"/>
      </w:tblPr>
      <w:tblGrid>
        <w:gridCol w:w="567"/>
        <w:gridCol w:w="3307"/>
        <w:gridCol w:w="5482"/>
      </w:tblGrid>
      <w:tr w:rsidR="00C01168" w:rsidRPr="00530E94" w14:paraId="0B1B9698" w14:textId="77777777" w:rsidTr="005B22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44F4BD5" w14:textId="77777777" w:rsidR="00C01168" w:rsidRPr="00B870E9" w:rsidRDefault="00C01168" w:rsidP="007D432F">
            <w:pPr>
              <w:numPr>
                <w:ilvl w:val="0"/>
                <w:numId w:val="0"/>
              </w:numPr>
              <w:rPr>
                <w:rFonts w:ascii="Noto Sans" w:hAnsi="Noto Sans" w:cs="Noto Sans"/>
                <w:b w:val="0"/>
                <w:bCs/>
                <w:color w:val="000000" w:themeColor="text1"/>
                <w:szCs w:val="18"/>
                <w:lang w:val="de-DE"/>
              </w:rPr>
            </w:pPr>
          </w:p>
        </w:tc>
        <w:tc>
          <w:tcPr>
            <w:tcW w:w="3307" w:type="dxa"/>
          </w:tcPr>
          <w:p w14:paraId="111D0306" w14:textId="77777777" w:rsidR="00C01168" w:rsidRPr="00530E94" w:rsidRDefault="00C01168" w:rsidP="007D432F">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val="0"/>
                <w:bCs/>
                <w:color w:val="000000" w:themeColor="text1"/>
                <w:szCs w:val="18"/>
              </w:rPr>
            </w:pPr>
            <w:r w:rsidRPr="00530E94">
              <w:rPr>
                <w:rFonts w:ascii="Noto Sans" w:hAnsi="Noto Sans" w:cs="Noto Sans"/>
                <w:bCs/>
                <w:color w:val="000000" w:themeColor="text1"/>
                <w:szCs w:val="18"/>
              </w:rPr>
              <w:t>Frage</w:t>
            </w:r>
          </w:p>
        </w:tc>
        <w:tc>
          <w:tcPr>
            <w:tcW w:w="5482" w:type="dxa"/>
          </w:tcPr>
          <w:p w14:paraId="2109AC16" w14:textId="77777777" w:rsidR="00C01168" w:rsidRPr="00530E94" w:rsidRDefault="00C01168" w:rsidP="007D432F">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val="0"/>
                <w:bCs/>
                <w:color w:val="000000" w:themeColor="text1"/>
                <w:szCs w:val="18"/>
              </w:rPr>
            </w:pPr>
            <w:r w:rsidRPr="00530E94">
              <w:rPr>
                <w:rFonts w:ascii="Noto Sans" w:hAnsi="Noto Sans" w:cs="Noto Sans"/>
                <w:bCs/>
                <w:color w:val="000000" w:themeColor="text1"/>
                <w:szCs w:val="18"/>
              </w:rPr>
              <w:t>Antwort (in Stichpunkten)</w:t>
            </w:r>
          </w:p>
        </w:tc>
      </w:tr>
      <w:tr w:rsidR="00C01168" w:rsidRPr="00530E94" w14:paraId="0AE1EF3F"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C6D0D73" w14:textId="77777777" w:rsidR="00C01168" w:rsidRPr="00530E94" w:rsidRDefault="00C01168" w:rsidP="007D432F">
            <w:pPr>
              <w:numPr>
                <w:ilvl w:val="0"/>
                <w:numId w:val="0"/>
              </w:numPr>
              <w:rPr>
                <w:rFonts w:ascii="Noto Sans" w:hAnsi="Noto Sans" w:cs="Noto Sans"/>
                <w:color w:val="000000" w:themeColor="text1"/>
                <w:szCs w:val="18"/>
              </w:rPr>
            </w:pPr>
          </w:p>
        </w:tc>
        <w:tc>
          <w:tcPr>
            <w:tcW w:w="3307" w:type="dxa"/>
          </w:tcPr>
          <w:p w14:paraId="3EA9D283" w14:textId="77777777" w:rsidR="00C01168" w:rsidRPr="00530E94" w:rsidRDefault="00C01168" w:rsidP="007D432F">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30E94">
              <w:rPr>
                <w:rFonts w:ascii="Noto Sans" w:hAnsi="Noto Sans" w:cs="Noto Sans"/>
                <w:color w:val="000000" w:themeColor="text1"/>
                <w:szCs w:val="18"/>
              </w:rPr>
              <w:t>Einführung [00:00]</w:t>
            </w:r>
          </w:p>
        </w:tc>
        <w:tc>
          <w:tcPr>
            <w:tcW w:w="5482" w:type="dxa"/>
          </w:tcPr>
          <w:p w14:paraId="13FDCE59" w14:textId="77777777" w:rsidR="00C01168" w:rsidRPr="00530E94" w:rsidRDefault="00C01168" w:rsidP="007D432F">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30E94" w14:paraId="67A5A78C"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8A3FF3C"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5675DC69" w14:textId="7F870632" w:rsidR="00C01168" w:rsidRPr="00530E94" w:rsidRDefault="00C01168" w:rsidP="007D432F">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B870E9">
              <w:rPr>
                <w:rFonts w:ascii="Noto Sans" w:hAnsi="Noto Sans" w:cs="Noto Sans"/>
                <w:color w:val="000000" w:themeColor="text1"/>
                <w:szCs w:val="18"/>
                <w:lang w:val="de-DE"/>
              </w:rPr>
              <w:t>Ist das Judentum eine Religionsgemeinschaft oder auch eine Abstammungsgemeinschaft?</w:t>
            </w:r>
            <w:r w:rsidR="007D432F" w:rsidRPr="00B870E9">
              <w:rPr>
                <w:rFonts w:ascii="Noto Sans" w:hAnsi="Noto Sans" w:cs="Noto Sans"/>
                <w:color w:val="000000" w:themeColor="text1"/>
                <w:szCs w:val="18"/>
                <w:lang w:val="de-DE"/>
              </w:rPr>
              <w:t xml:space="preserve"> </w:t>
            </w:r>
            <w:r w:rsidRPr="00530E94">
              <w:rPr>
                <w:rFonts w:ascii="Noto Sans" w:hAnsi="Noto Sans" w:cs="Noto Sans"/>
                <w:color w:val="000000" w:themeColor="text1"/>
                <w:szCs w:val="18"/>
              </w:rPr>
              <w:t>[03:02]</w:t>
            </w:r>
          </w:p>
          <w:p w14:paraId="02959DB6" w14:textId="77777777" w:rsidR="00C01168" w:rsidRPr="00530E94" w:rsidRDefault="00C01168" w:rsidP="007D432F">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40D0025E" w14:textId="77777777" w:rsidR="00C01168" w:rsidRPr="00530E94" w:rsidRDefault="00C01168" w:rsidP="007D432F">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c>
          <w:tcPr>
            <w:tcW w:w="5482" w:type="dxa"/>
          </w:tcPr>
          <w:p w14:paraId="06F7B349" w14:textId="77777777" w:rsidR="00C01168" w:rsidRPr="00530E94" w:rsidRDefault="00C01168" w:rsidP="007D432F">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30E94" w14:paraId="0386E737"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9199042"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16776142" w14:textId="251813F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30E94">
              <w:rPr>
                <w:rFonts w:ascii="Noto Sans" w:hAnsi="Noto Sans" w:cs="Noto Sans"/>
                <w:color w:val="000000" w:themeColor="text1"/>
                <w:szCs w:val="18"/>
              </w:rPr>
              <w:t>Wie wird man Jude?</w:t>
            </w:r>
            <w:r w:rsidR="00530E94" w:rsidRPr="00530E94">
              <w:rPr>
                <w:rFonts w:ascii="Noto Sans" w:hAnsi="Noto Sans" w:cs="Noto Sans"/>
                <w:color w:val="000000" w:themeColor="text1"/>
                <w:szCs w:val="18"/>
              </w:rPr>
              <w:t xml:space="preserve"> </w:t>
            </w:r>
            <w:r w:rsidRPr="00530E94">
              <w:rPr>
                <w:rFonts w:ascii="Noto Sans" w:hAnsi="Noto Sans" w:cs="Noto Sans"/>
                <w:color w:val="000000" w:themeColor="text1"/>
                <w:szCs w:val="18"/>
              </w:rPr>
              <w:t>[08:49]</w:t>
            </w:r>
          </w:p>
          <w:p w14:paraId="52B0640B"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p w14:paraId="53FAD2EF"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c>
          <w:tcPr>
            <w:tcW w:w="5482" w:type="dxa"/>
          </w:tcPr>
          <w:p w14:paraId="587B0BF7"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30E94" w14:paraId="0FC33E77"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960CC58"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3CCC173F" w14:textId="4B85D639" w:rsidR="00C01168" w:rsidRPr="00530E94" w:rsidRDefault="00C01168" w:rsidP="00530E94">
            <w:pPr>
              <w:numPr>
                <w:ilvl w:val="0"/>
                <w:numId w:val="0"/>
              </w:numPr>
              <w:ind w:left="-3" w:firstLine="3"/>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B870E9">
              <w:rPr>
                <w:rFonts w:ascii="Noto Sans" w:hAnsi="Noto Sans" w:cs="Noto Sans"/>
                <w:color w:val="000000" w:themeColor="text1"/>
                <w:szCs w:val="18"/>
                <w:lang w:val="de-DE"/>
              </w:rPr>
              <w:t>Gibt es für Jüdinnen und Juden</w:t>
            </w:r>
            <w:r w:rsidR="00530E94" w:rsidRPr="00B870E9">
              <w:rPr>
                <w:rFonts w:ascii="Noto Sans" w:hAnsi="Noto Sans" w:cs="Noto Sans"/>
                <w:color w:val="000000" w:themeColor="text1"/>
                <w:szCs w:val="18"/>
                <w:lang w:val="de-DE"/>
              </w:rPr>
              <w:t xml:space="preserve"> </w:t>
            </w:r>
            <w:r w:rsidRPr="00B870E9">
              <w:rPr>
                <w:rFonts w:ascii="Noto Sans" w:hAnsi="Noto Sans" w:cs="Noto Sans"/>
                <w:color w:val="000000" w:themeColor="text1"/>
                <w:szCs w:val="18"/>
                <w:lang w:val="de-DE"/>
              </w:rPr>
              <w:t>eigentlich eine Möglichkeit, das Judentum abzulegen?</w:t>
            </w:r>
            <w:r w:rsidR="00530E94" w:rsidRPr="00B870E9">
              <w:rPr>
                <w:rFonts w:ascii="Noto Sans" w:hAnsi="Noto Sans" w:cs="Noto Sans"/>
                <w:color w:val="000000" w:themeColor="text1"/>
                <w:szCs w:val="18"/>
                <w:lang w:val="de-DE"/>
              </w:rPr>
              <w:t xml:space="preserve"> </w:t>
            </w:r>
            <w:r w:rsidRPr="00530E94">
              <w:rPr>
                <w:rFonts w:ascii="Noto Sans" w:hAnsi="Noto Sans" w:cs="Noto Sans"/>
                <w:color w:val="000000" w:themeColor="text1"/>
                <w:szCs w:val="18"/>
              </w:rPr>
              <w:t>[11:31]</w:t>
            </w:r>
          </w:p>
          <w:p w14:paraId="7CA4964A" w14:textId="77777777" w:rsidR="00C01168" w:rsidRPr="00530E94" w:rsidRDefault="00C01168" w:rsidP="00530E94">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51267CE2" w14:textId="77777777" w:rsidR="00C01168" w:rsidRPr="00530E94" w:rsidRDefault="00C01168" w:rsidP="00530E94">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c>
          <w:tcPr>
            <w:tcW w:w="5482" w:type="dxa"/>
          </w:tcPr>
          <w:p w14:paraId="4C91C870" w14:textId="77777777" w:rsidR="00C01168" w:rsidRPr="00530E94" w:rsidRDefault="00C01168" w:rsidP="00530E94">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30E94" w14:paraId="46892690"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0402389"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657DB797" w14:textId="2F6AB367" w:rsidR="00C01168" w:rsidRPr="00530E94" w:rsidRDefault="00C01168" w:rsidP="00530E94">
            <w:pPr>
              <w:numPr>
                <w:ilvl w:val="0"/>
                <w:numId w:val="0"/>
              </w:numPr>
              <w:ind w:hanging="3"/>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B870E9">
              <w:rPr>
                <w:rFonts w:ascii="Noto Sans" w:hAnsi="Noto Sans" w:cs="Noto Sans"/>
                <w:color w:val="000000" w:themeColor="text1"/>
                <w:szCs w:val="18"/>
                <w:lang w:val="de-DE"/>
              </w:rPr>
              <w:t>Worin besteht kulturell und religiös der</w:t>
            </w:r>
            <w:r w:rsidR="00530E94" w:rsidRPr="00B870E9">
              <w:rPr>
                <w:rFonts w:ascii="Noto Sans" w:hAnsi="Noto Sans" w:cs="Noto Sans"/>
                <w:color w:val="000000" w:themeColor="text1"/>
                <w:szCs w:val="18"/>
                <w:lang w:val="de-DE"/>
              </w:rPr>
              <w:t xml:space="preserve"> </w:t>
            </w:r>
            <w:r w:rsidRPr="00B870E9">
              <w:rPr>
                <w:rFonts w:ascii="Noto Sans" w:hAnsi="Noto Sans" w:cs="Noto Sans"/>
                <w:color w:val="000000" w:themeColor="text1"/>
                <w:szCs w:val="18"/>
                <w:lang w:val="de-DE"/>
              </w:rPr>
              <w:t>Unterschied zwischen Sephardim, Aschkenasim und Misrachim?</w:t>
            </w:r>
            <w:r w:rsidR="00530E94" w:rsidRPr="00B870E9">
              <w:rPr>
                <w:rFonts w:ascii="Noto Sans" w:hAnsi="Noto Sans" w:cs="Noto Sans"/>
                <w:color w:val="000000" w:themeColor="text1"/>
                <w:szCs w:val="18"/>
                <w:lang w:val="de-DE"/>
              </w:rPr>
              <w:t xml:space="preserve"> </w:t>
            </w:r>
            <w:r w:rsidRPr="00530E94">
              <w:rPr>
                <w:rFonts w:ascii="Noto Sans" w:hAnsi="Noto Sans" w:cs="Noto Sans"/>
                <w:color w:val="000000" w:themeColor="text1"/>
                <w:szCs w:val="18"/>
              </w:rPr>
              <w:t>[12:13]</w:t>
            </w:r>
          </w:p>
          <w:p w14:paraId="22F90582"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c>
          <w:tcPr>
            <w:tcW w:w="5482" w:type="dxa"/>
          </w:tcPr>
          <w:p w14:paraId="4655040C"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30E94" w14:paraId="095EE0B7"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69932DD"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6F8B480D" w14:textId="670CB369" w:rsidR="00C01168" w:rsidRPr="00530E94" w:rsidRDefault="00C01168" w:rsidP="00530E94">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B870E9">
              <w:rPr>
                <w:rFonts w:ascii="Noto Sans" w:hAnsi="Noto Sans" w:cs="Noto Sans"/>
                <w:color w:val="000000" w:themeColor="text1"/>
                <w:szCs w:val="18"/>
                <w:lang w:val="de-DE"/>
              </w:rPr>
              <w:t>Stimmt es, dass Juden ihre Abstammungslinie bis zu den Anfängen der 12 Stämme zurückverfolgen können?</w:t>
            </w:r>
            <w:r w:rsidR="00530E94" w:rsidRPr="00B870E9">
              <w:rPr>
                <w:rFonts w:ascii="Noto Sans" w:hAnsi="Noto Sans" w:cs="Noto Sans"/>
                <w:color w:val="000000" w:themeColor="text1"/>
                <w:szCs w:val="18"/>
                <w:lang w:val="de-DE"/>
              </w:rPr>
              <w:t xml:space="preserve"> </w:t>
            </w:r>
            <w:r w:rsidRPr="00530E94">
              <w:rPr>
                <w:rFonts w:ascii="Noto Sans" w:hAnsi="Noto Sans" w:cs="Noto Sans"/>
                <w:color w:val="000000" w:themeColor="text1"/>
                <w:szCs w:val="18"/>
              </w:rPr>
              <w:t>[13:49]</w:t>
            </w:r>
          </w:p>
          <w:p w14:paraId="4D580738" w14:textId="77777777" w:rsidR="00C01168" w:rsidRPr="00530E94" w:rsidRDefault="00C01168" w:rsidP="00530E94">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c>
          <w:tcPr>
            <w:tcW w:w="5482" w:type="dxa"/>
          </w:tcPr>
          <w:p w14:paraId="4519C9C8" w14:textId="77777777" w:rsidR="00C01168" w:rsidRPr="00530E94" w:rsidRDefault="00C01168" w:rsidP="00530E94">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30E94" w14:paraId="5FEDB3CC"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7DF84E7"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44BA3205" w14:textId="0D7B2B8D" w:rsidR="00C01168" w:rsidRPr="00530E94" w:rsidRDefault="00C01168" w:rsidP="00530E94">
            <w:pPr>
              <w:numPr>
                <w:ilvl w:val="0"/>
                <w:numId w:val="0"/>
              </w:numPr>
              <w:ind w:hanging="3"/>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30E94">
              <w:rPr>
                <w:rFonts w:ascii="Noto Sans" w:hAnsi="Noto Sans" w:cs="Noto Sans"/>
                <w:color w:val="000000" w:themeColor="text1"/>
                <w:szCs w:val="18"/>
              </w:rPr>
              <w:t>Welche Sprachen sprechen Juden?</w:t>
            </w:r>
            <w:r w:rsidR="00530E94">
              <w:rPr>
                <w:rFonts w:ascii="Noto Sans" w:hAnsi="Noto Sans" w:cs="Noto Sans"/>
                <w:color w:val="000000" w:themeColor="text1"/>
                <w:szCs w:val="18"/>
              </w:rPr>
              <w:t xml:space="preserve"> </w:t>
            </w:r>
            <w:r w:rsidRPr="00530E94">
              <w:rPr>
                <w:rFonts w:ascii="Noto Sans" w:hAnsi="Noto Sans" w:cs="Noto Sans"/>
                <w:color w:val="000000" w:themeColor="text1"/>
                <w:szCs w:val="18"/>
              </w:rPr>
              <w:t>[14:31]</w:t>
            </w:r>
          </w:p>
          <w:p w14:paraId="361DD0D8"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p w14:paraId="30E1BEF1"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p w14:paraId="5F670089"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c>
          <w:tcPr>
            <w:tcW w:w="5482" w:type="dxa"/>
          </w:tcPr>
          <w:p w14:paraId="0D8C7192"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30E94" w14:paraId="307DE005"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D177712" w14:textId="77777777" w:rsidR="00C01168" w:rsidRPr="00530E94" w:rsidRDefault="00C01168" w:rsidP="00C01168">
            <w:pPr>
              <w:pStyle w:val="Listenabsatz"/>
              <w:numPr>
                <w:ilvl w:val="0"/>
                <w:numId w:val="23"/>
              </w:numPr>
              <w:spacing w:after="160" w:line="259" w:lineRule="auto"/>
              <w:rPr>
                <w:rFonts w:ascii="Noto Sans" w:hAnsi="Noto Sans" w:cs="Noto Sans"/>
                <w:color w:val="000000" w:themeColor="text1"/>
                <w:szCs w:val="18"/>
              </w:rPr>
            </w:pPr>
          </w:p>
        </w:tc>
        <w:tc>
          <w:tcPr>
            <w:tcW w:w="3307" w:type="dxa"/>
          </w:tcPr>
          <w:p w14:paraId="5088F4A7" w14:textId="2CB9C17A" w:rsidR="00C01168" w:rsidRPr="00530E94" w:rsidRDefault="00C01168" w:rsidP="00530E94">
            <w:pPr>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530E94">
              <w:rPr>
                <w:rFonts w:ascii="Noto Sans" w:hAnsi="Noto Sans" w:cs="Noto Sans"/>
                <w:color w:val="000000" w:themeColor="text1"/>
                <w:szCs w:val="18"/>
              </w:rPr>
              <w:t>Sind Juden weiß?</w:t>
            </w:r>
            <w:r w:rsidR="00530E94">
              <w:rPr>
                <w:rFonts w:ascii="Noto Sans" w:hAnsi="Noto Sans" w:cs="Noto Sans"/>
                <w:color w:val="000000" w:themeColor="text1"/>
                <w:szCs w:val="18"/>
              </w:rPr>
              <w:t xml:space="preserve"> </w:t>
            </w:r>
            <w:r w:rsidRPr="00530E94">
              <w:rPr>
                <w:rFonts w:ascii="Noto Sans" w:hAnsi="Noto Sans" w:cs="Noto Sans"/>
                <w:color w:val="000000" w:themeColor="text1"/>
                <w:szCs w:val="18"/>
              </w:rPr>
              <w:t>[15:52]</w:t>
            </w:r>
          </w:p>
          <w:p w14:paraId="311E8D80" w14:textId="77777777" w:rsidR="00C01168" w:rsidRPr="00530E94" w:rsidRDefault="00C01168" w:rsidP="00530E94">
            <w:pPr>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7C273160" w14:textId="77777777" w:rsidR="00C01168" w:rsidRPr="00530E94" w:rsidRDefault="00C01168" w:rsidP="00530E94">
            <w:pPr>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069E33D4" w14:textId="77777777" w:rsidR="00C01168" w:rsidRPr="00530E94" w:rsidRDefault="00C01168" w:rsidP="00530E94">
            <w:pPr>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7E36FA8B" w14:textId="77777777" w:rsidR="00C01168" w:rsidRPr="00530E94" w:rsidRDefault="00C01168" w:rsidP="00530E94">
            <w:pPr>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c>
          <w:tcPr>
            <w:tcW w:w="5482" w:type="dxa"/>
          </w:tcPr>
          <w:p w14:paraId="1E369EFC" w14:textId="77777777" w:rsidR="00C01168" w:rsidRPr="00530E94" w:rsidRDefault="00C01168" w:rsidP="00530E94">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30E94" w14:paraId="17E4D15C"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807FBAD" w14:textId="77777777" w:rsidR="00C01168" w:rsidRPr="00530E94" w:rsidRDefault="00C01168" w:rsidP="00530E94">
            <w:pPr>
              <w:numPr>
                <w:ilvl w:val="0"/>
                <w:numId w:val="0"/>
              </w:numPr>
              <w:rPr>
                <w:rFonts w:ascii="Noto Sans" w:hAnsi="Noto Sans" w:cs="Noto Sans"/>
                <w:color w:val="000000" w:themeColor="text1"/>
                <w:szCs w:val="18"/>
              </w:rPr>
            </w:pPr>
          </w:p>
        </w:tc>
        <w:tc>
          <w:tcPr>
            <w:tcW w:w="3307" w:type="dxa"/>
          </w:tcPr>
          <w:p w14:paraId="154F1037"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30E94">
              <w:rPr>
                <w:rFonts w:ascii="Noto Sans" w:hAnsi="Noto Sans" w:cs="Noto Sans"/>
                <w:color w:val="000000" w:themeColor="text1"/>
                <w:szCs w:val="18"/>
              </w:rPr>
              <w:t>Abspann [17:51]</w:t>
            </w:r>
          </w:p>
        </w:tc>
        <w:tc>
          <w:tcPr>
            <w:tcW w:w="5482" w:type="dxa"/>
          </w:tcPr>
          <w:p w14:paraId="152DC4D5" w14:textId="77777777" w:rsidR="00C01168" w:rsidRPr="00530E94"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bl>
    <w:p w14:paraId="030E8404" w14:textId="77777777" w:rsidR="00C01168" w:rsidRPr="00530E94" w:rsidRDefault="00C01168" w:rsidP="00530E94">
      <w:pPr>
        <w:numPr>
          <w:ilvl w:val="0"/>
          <w:numId w:val="0"/>
        </w:numPr>
        <w:tabs>
          <w:tab w:val="left" w:pos="4044"/>
          <w:tab w:val="left" w:pos="8312"/>
        </w:tabs>
        <w:ind w:left="113"/>
        <w:jc w:val="center"/>
        <w:rPr>
          <w:bCs/>
          <w:sz w:val="36"/>
          <w:szCs w:val="36"/>
        </w:rPr>
      </w:pPr>
      <w:r w:rsidRPr="00530E94">
        <w:rPr>
          <w:bCs/>
          <w:sz w:val="36"/>
          <w:szCs w:val="36"/>
        </w:rPr>
        <w:t xml:space="preserve">Material: „Frag einen Juden“ – Teil 1: Wer sind Juden? </w:t>
      </w:r>
    </w:p>
    <w:p w14:paraId="5EEB2DD2" w14:textId="77777777" w:rsidR="00C01168" w:rsidRPr="00530E94" w:rsidRDefault="00C01168" w:rsidP="00530E94">
      <w:pPr>
        <w:numPr>
          <w:ilvl w:val="0"/>
          <w:numId w:val="0"/>
        </w:numPr>
        <w:tabs>
          <w:tab w:val="left" w:pos="4044"/>
          <w:tab w:val="left" w:pos="8312"/>
        </w:tabs>
        <w:ind w:left="113"/>
        <w:jc w:val="center"/>
        <w:rPr>
          <w:bCs/>
          <w:sz w:val="36"/>
          <w:szCs w:val="36"/>
        </w:rPr>
        <w:sectPr w:rsidR="00C01168" w:rsidRPr="00530E94" w:rsidSect="00C01168">
          <w:pgSz w:w="11906" w:h="16838"/>
          <w:pgMar w:top="1134" w:right="1418" w:bottom="425" w:left="1418" w:header="709" w:footer="709" w:gutter="0"/>
          <w:cols w:space="708"/>
          <w:docGrid w:linePitch="360"/>
        </w:sectPr>
      </w:pPr>
    </w:p>
    <w:p w14:paraId="7F49BD1C" w14:textId="77777777" w:rsidR="00C01168" w:rsidRPr="00530E94" w:rsidRDefault="00C01168" w:rsidP="00530E94">
      <w:pPr>
        <w:numPr>
          <w:ilvl w:val="0"/>
          <w:numId w:val="0"/>
        </w:numPr>
        <w:tabs>
          <w:tab w:val="left" w:pos="4044"/>
          <w:tab w:val="left" w:pos="8312"/>
        </w:tabs>
        <w:ind w:left="113"/>
        <w:jc w:val="center"/>
        <w:rPr>
          <w:bCs/>
          <w:sz w:val="36"/>
          <w:szCs w:val="36"/>
        </w:rPr>
      </w:pPr>
      <w:r w:rsidRPr="00530E94">
        <w:rPr>
          <w:bCs/>
          <w:sz w:val="36"/>
          <w:szCs w:val="36"/>
        </w:rPr>
        <w:lastRenderedPageBreak/>
        <w:t>(Antworten)</w:t>
      </w:r>
    </w:p>
    <w:p w14:paraId="4AE8DAA0" w14:textId="77777777" w:rsidR="00C01168" w:rsidRDefault="00C01168" w:rsidP="00530E94">
      <w:pPr>
        <w:numPr>
          <w:ilvl w:val="0"/>
          <w:numId w:val="0"/>
        </w:numPr>
      </w:pPr>
    </w:p>
    <w:tbl>
      <w:tblPr>
        <w:tblStyle w:val="EinfacheTabelle51"/>
        <w:tblW w:w="10206" w:type="dxa"/>
        <w:jc w:val="center"/>
        <w:tblLook w:val="04A0" w:firstRow="1" w:lastRow="0" w:firstColumn="1" w:lastColumn="0" w:noHBand="0" w:noVBand="1"/>
      </w:tblPr>
      <w:tblGrid>
        <w:gridCol w:w="567"/>
        <w:gridCol w:w="3307"/>
        <w:gridCol w:w="3308"/>
        <w:gridCol w:w="3024"/>
      </w:tblGrid>
      <w:tr w:rsidR="00C01168" w14:paraId="65EBC72F" w14:textId="77777777" w:rsidTr="00AC4D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21804EA" w14:textId="77777777" w:rsidR="00C01168" w:rsidRDefault="00C01168" w:rsidP="00530E94">
            <w:pPr>
              <w:numPr>
                <w:ilvl w:val="0"/>
                <w:numId w:val="0"/>
              </w:numPr>
              <w:rPr>
                <w:rFonts w:cs="Calibri"/>
                <w:b/>
                <w:bCs/>
              </w:rPr>
            </w:pPr>
          </w:p>
        </w:tc>
        <w:tc>
          <w:tcPr>
            <w:tcW w:w="3307" w:type="dxa"/>
          </w:tcPr>
          <w:p w14:paraId="4E816836" w14:textId="77777777" w:rsidR="00C01168" w:rsidRPr="00530E94" w:rsidRDefault="00C01168" w:rsidP="00530E94">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szCs w:val="18"/>
              </w:rPr>
            </w:pPr>
            <w:r w:rsidRPr="00530E94">
              <w:rPr>
                <w:rFonts w:ascii="Noto Sans" w:hAnsi="Noto Sans" w:cs="Noto Sans"/>
                <w:b/>
                <w:bCs/>
                <w:i w:val="0"/>
                <w:szCs w:val="18"/>
              </w:rPr>
              <w:t>Frage</w:t>
            </w:r>
          </w:p>
        </w:tc>
        <w:tc>
          <w:tcPr>
            <w:tcW w:w="3308" w:type="dxa"/>
          </w:tcPr>
          <w:p w14:paraId="5587CC56" w14:textId="77777777" w:rsidR="00C01168" w:rsidRPr="0020730A" w:rsidRDefault="00C01168" w:rsidP="00517488">
            <w:pPr>
              <w:numPr>
                <w:ilvl w:val="0"/>
                <w:numId w:val="0"/>
              </w:numPr>
              <w:ind w:left="232"/>
              <w:cnfStyle w:val="100000000000" w:firstRow="1" w:lastRow="0" w:firstColumn="0" w:lastColumn="0" w:oddVBand="0" w:evenVBand="0" w:oddHBand="0" w:evenHBand="0" w:firstRowFirstColumn="0" w:firstRowLastColumn="0" w:lastRowFirstColumn="0" w:lastRowLastColumn="0"/>
              <w:rPr>
                <w:rFonts w:cs="Calibri"/>
                <w:b/>
                <w:bCs/>
                <w:i w:val="0"/>
              </w:rPr>
            </w:pPr>
            <w:r w:rsidRPr="0020730A">
              <w:rPr>
                <w:rFonts w:cs="Calibri"/>
                <w:b/>
                <w:bCs/>
                <w:i w:val="0"/>
              </w:rPr>
              <w:t xml:space="preserve">Mögliche Antworten </w:t>
            </w:r>
          </w:p>
        </w:tc>
        <w:tc>
          <w:tcPr>
            <w:tcW w:w="3024" w:type="dxa"/>
          </w:tcPr>
          <w:p w14:paraId="55B6EE96" w14:textId="77777777" w:rsidR="00C01168" w:rsidRDefault="00C01168" w:rsidP="00530E94">
            <w:pPr>
              <w:numPr>
                <w:ilvl w:val="0"/>
                <w:numId w:val="0"/>
              </w:numPr>
              <w:ind w:left="284"/>
              <w:cnfStyle w:val="100000000000" w:firstRow="1" w:lastRow="0" w:firstColumn="0" w:lastColumn="0" w:oddVBand="0" w:evenVBand="0" w:oddHBand="0" w:evenHBand="0" w:firstRowFirstColumn="0" w:firstRowLastColumn="0" w:lastRowFirstColumn="0" w:lastRowLastColumn="0"/>
              <w:rPr>
                <w:rFonts w:cs="Calibri"/>
                <w:b/>
                <w:bCs/>
              </w:rPr>
            </w:pPr>
          </w:p>
        </w:tc>
      </w:tr>
      <w:tr w:rsidR="00C01168" w14:paraId="1B41775F"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14535FC" w14:textId="77777777" w:rsidR="00C01168" w:rsidRDefault="00C01168" w:rsidP="00530E94">
            <w:pPr>
              <w:numPr>
                <w:ilvl w:val="0"/>
                <w:numId w:val="0"/>
              </w:numPr>
              <w:ind w:left="284"/>
              <w:jc w:val="center"/>
              <w:rPr>
                <w:rFonts w:cs="Calibri"/>
              </w:rPr>
            </w:pPr>
          </w:p>
        </w:tc>
        <w:tc>
          <w:tcPr>
            <w:tcW w:w="3307" w:type="dxa"/>
          </w:tcPr>
          <w:p w14:paraId="7734CB34"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530E94">
              <w:rPr>
                <w:rFonts w:ascii="Noto Sans" w:hAnsi="Noto Sans" w:cs="Noto Sans"/>
                <w:szCs w:val="18"/>
              </w:rPr>
              <w:t>Einführung [00:00]</w:t>
            </w:r>
          </w:p>
        </w:tc>
        <w:tc>
          <w:tcPr>
            <w:tcW w:w="3308" w:type="dxa"/>
          </w:tcPr>
          <w:p w14:paraId="3F646EBF" w14:textId="77777777" w:rsidR="00C01168"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cs="Calibri"/>
              </w:rPr>
            </w:pPr>
          </w:p>
        </w:tc>
        <w:tc>
          <w:tcPr>
            <w:tcW w:w="3024" w:type="dxa"/>
          </w:tcPr>
          <w:p w14:paraId="0AF95BBF" w14:textId="77777777" w:rsidR="00C01168" w:rsidRDefault="00C01168" w:rsidP="00530E94">
            <w:pPr>
              <w:numPr>
                <w:ilvl w:val="0"/>
                <w:numId w:val="0"/>
              </w:numPr>
              <w:ind w:left="284"/>
              <w:cnfStyle w:val="000000100000" w:firstRow="0" w:lastRow="0" w:firstColumn="0" w:lastColumn="0" w:oddVBand="0" w:evenVBand="0" w:oddHBand="1" w:evenHBand="0" w:firstRowFirstColumn="0" w:firstRowLastColumn="0" w:lastRowFirstColumn="0" w:lastRowLastColumn="0"/>
              <w:rPr>
                <w:rFonts w:cs="Calibri"/>
              </w:rPr>
            </w:pPr>
          </w:p>
        </w:tc>
      </w:tr>
      <w:tr w:rsidR="00C01168" w14:paraId="40E55469"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398D27D7" w14:textId="77777777" w:rsidR="00C01168" w:rsidRDefault="00C01168" w:rsidP="00C01168">
            <w:pPr>
              <w:pStyle w:val="Listenabsatz"/>
              <w:numPr>
                <w:ilvl w:val="0"/>
                <w:numId w:val="25"/>
              </w:numPr>
              <w:spacing w:after="160" w:line="259" w:lineRule="auto"/>
              <w:rPr>
                <w:rFonts w:cs="Calibri"/>
              </w:rPr>
            </w:pPr>
          </w:p>
        </w:tc>
        <w:tc>
          <w:tcPr>
            <w:tcW w:w="3307" w:type="dxa"/>
          </w:tcPr>
          <w:p w14:paraId="689FBC9F" w14:textId="212A6CFA" w:rsidR="00C01168" w:rsidRPr="00530E94" w:rsidRDefault="00C01168" w:rsidP="00530E94">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B870E9">
              <w:rPr>
                <w:rFonts w:ascii="Noto Sans" w:hAnsi="Noto Sans" w:cs="Noto Sans"/>
                <w:szCs w:val="18"/>
                <w:lang w:val="de-DE"/>
              </w:rPr>
              <w:t>Ist das Judentum eine</w:t>
            </w:r>
            <w:r w:rsidR="00530E94" w:rsidRPr="00B870E9">
              <w:rPr>
                <w:rFonts w:ascii="Noto Sans" w:hAnsi="Noto Sans" w:cs="Noto Sans"/>
                <w:szCs w:val="18"/>
                <w:lang w:val="de-DE"/>
              </w:rPr>
              <w:t xml:space="preserve"> </w:t>
            </w:r>
            <w:r w:rsidRPr="00B870E9">
              <w:rPr>
                <w:rFonts w:ascii="Noto Sans" w:hAnsi="Noto Sans" w:cs="Noto Sans"/>
                <w:szCs w:val="18"/>
                <w:lang w:val="de-DE"/>
              </w:rPr>
              <w:t>Religionsgemeinschaft oder auch eine Abstammungsgemeinschaft?</w:t>
            </w:r>
            <w:r w:rsidR="00530E94" w:rsidRPr="00B870E9">
              <w:rPr>
                <w:rFonts w:ascii="Noto Sans" w:hAnsi="Noto Sans" w:cs="Noto Sans"/>
                <w:szCs w:val="18"/>
                <w:lang w:val="de-DE"/>
              </w:rPr>
              <w:t xml:space="preserve"> </w:t>
            </w:r>
            <w:r w:rsidRPr="00530E94">
              <w:rPr>
                <w:rFonts w:ascii="Noto Sans" w:hAnsi="Noto Sans" w:cs="Noto Sans"/>
                <w:szCs w:val="18"/>
              </w:rPr>
              <w:t>[03:02]</w:t>
            </w:r>
          </w:p>
        </w:tc>
        <w:tc>
          <w:tcPr>
            <w:tcW w:w="6332" w:type="dxa"/>
            <w:gridSpan w:val="2"/>
          </w:tcPr>
          <w:p w14:paraId="5313FD32" w14:textId="77777777" w:rsidR="00C01168" w:rsidRPr="00B870E9"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B870E9">
              <w:rPr>
                <w:rFonts w:ascii="Bradley Hand ITC" w:hAnsi="Bradley Hand ITC" w:cs="Calibri"/>
                <w:sz w:val="20"/>
                <w:szCs w:val="20"/>
                <w:lang w:val="de-DE"/>
              </w:rPr>
              <w:t xml:space="preserve">Das Judentum ist eine Religionsgemeinschaft, ein Volk (vergleichbar etwa mit einer großen Familie) und eine Schicksalsgemeinschaft. </w:t>
            </w:r>
          </w:p>
        </w:tc>
      </w:tr>
      <w:tr w:rsidR="00C01168" w14:paraId="08D2894D"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8E4138A" w14:textId="77777777" w:rsidR="00C01168" w:rsidRPr="00B870E9" w:rsidRDefault="00C01168" w:rsidP="00C01168">
            <w:pPr>
              <w:pStyle w:val="Listenabsatz"/>
              <w:numPr>
                <w:ilvl w:val="0"/>
                <w:numId w:val="25"/>
              </w:numPr>
              <w:spacing w:after="160" w:line="259" w:lineRule="auto"/>
              <w:rPr>
                <w:rFonts w:cs="Calibri"/>
                <w:lang w:val="de-DE"/>
              </w:rPr>
            </w:pPr>
          </w:p>
        </w:tc>
        <w:tc>
          <w:tcPr>
            <w:tcW w:w="3307" w:type="dxa"/>
          </w:tcPr>
          <w:p w14:paraId="2B786D23" w14:textId="785BEB8E"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530E94">
              <w:rPr>
                <w:rFonts w:ascii="Noto Sans" w:hAnsi="Noto Sans" w:cs="Noto Sans"/>
                <w:szCs w:val="18"/>
              </w:rPr>
              <w:t>Wie wird man Jude?</w:t>
            </w:r>
            <w:r w:rsidR="00530E94">
              <w:rPr>
                <w:rFonts w:ascii="Noto Sans" w:hAnsi="Noto Sans" w:cs="Noto Sans"/>
                <w:szCs w:val="18"/>
              </w:rPr>
              <w:t xml:space="preserve"> </w:t>
            </w:r>
            <w:r w:rsidRPr="00530E94">
              <w:rPr>
                <w:rFonts w:ascii="Noto Sans" w:hAnsi="Noto Sans" w:cs="Noto Sans"/>
                <w:szCs w:val="18"/>
              </w:rPr>
              <w:t>[08:49]</w:t>
            </w:r>
          </w:p>
          <w:p w14:paraId="45FFAC16"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p w14:paraId="0629C493"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c>
          <w:tcPr>
            <w:tcW w:w="6332" w:type="dxa"/>
            <w:gridSpan w:val="2"/>
          </w:tcPr>
          <w:p w14:paraId="0B66FBB2" w14:textId="77777777" w:rsidR="00C01168" w:rsidRPr="00530E94" w:rsidRDefault="00C01168" w:rsidP="00517488">
            <w:pPr>
              <w:numPr>
                <w:ilvl w:val="0"/>
                <w:numId w:val="0"/>
              </w:numPr>
              <w:ind w:left="232"/>
              <w:cnfStyle w:val="000000100000" w:firstRow="0" w:lastRow="0" w:firstColumn="0" w:lastColumn="0" w:oddVBand="0" w:evenVBand="0" w:oddHBand="1" w:evenHBand="0" w:firstRowFirstColumn="0" w:firstRowLastColumn="0" w:lastRowFirstColumn="0" w:lastRowLastColumn="0"/>
              <w:rPr>
                <w:rFonts w:cs="Calibri"/>
                <w:sz w:val="20"/>
                <w:szCs w:val="20"/>
              </w:rPr>
            </w:pPr>
            <w:r w:rsidRPr="00B870E9">
              <w:rPr>
                <w:rFonts w:ascii="Bradley Hand ITC" w:hAnsi="Bradley Hand ITC" w:cs="Calibri"/>
                <w:sz w:val="20"/>
                <w:szCs w:val="20"/>
                <w:lang w:val="de-DE"/>
              </w:rPr>
              <w:t xml:space="preserve">Man kann zum Judentum konvertieren. Im Verlauf des sogenannten „Giurs“ lernen Menschen, die zum Judentum konvertieren, die religiösen Grundlagen (z. B. Feiertage, Gebote) kennen. </w:t>
            </w:r>
            <w:r w:rsidRPr="00530E94">
              <w:rPr>
                <w:rFonts w:ascii="Bradley Hand ITC" w:hAnsi="Bradley Hand ITC" w:cs="Calibri"/>
                <w:sz w:val="20"/>
                <w:szCs w:val="20"/>
              </w:rPr>
              <w:t>Ein solcher Prozess kann drei Jahre dauern.</w:t>
            </w:r>
          </w:p>
        </w:tc>
      </w:tr>
      <w:tr w:rsidR="00C01168" w14:paraId="049B575C"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FE9F3D7" w14:textId="77777777" w:rsidR="00C01168" w:rsidRDefault="00C01168" w:rsidP="00C01168">
            <w:pPr>
              <w:pStyle w:val="Listenabsatz"/>
              <w:numPr>
                <w:ilvl w:val="0"/>
                <w:numId w:val="25"/>
              </w:numPr>
              <w:spacing w:after="160" w:line="259" w:lineRule="auto"/>
              <w:rPr>
                <w:rFonts w:cs="Calibri"/>
              </w:rPr>
            </w:pPr>
          </w:p>
        </w:tc>
        <w:tc>
          <w:tcPr>
            <w:tcW w:w="3307" w:type="dxa"/>
          </w:tcPr>
          <w:p w14:paraId="2B89B77D" w14:textId="1BFAC2CF" w:rsidR="00C01168" w:rsidRPr="00530E94" w:rsidRDefault="00C01168" w:rsidP="00530E94">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B870E9">
              <w:rPr>
                <w:rFonts w:ascii="Noto Sans" w:hAnsi="Noto Sans" w:cs="Noto Sans"/>
                <w:szCs w:val="18"/>
                <w:lang w:val="de-DE"/>
              </w:rPr>
              <w:t>Gibt es für Jüdinnen und Juden</w:t>
            </w:r>
            <w:r w:rsidR="00530E94" w:rsidRPr="00B870E9">
              <w:rPr>
                <w:rFonts w:ascii="Noto Sans" w:hAnsi="Noto Sans" w:cs="Noto Sans"/>
                <w:szCs w:val="18"/>
                <w:lang w:val="de-DE"/>
              </w:rPr>
              <w:t xml:space="preserve"> </w:t>
            </w:r>
            <w:r w:rsidRPr="00B870E9">
              <w:rPr>
                <w:rFonts w:ascii="Noto Sans" w:hAnsi="Noto Sans" w:cs="Noto Sans"/>
                <w:szCs w:val="18"/>
                <w:lang w:val="de-DE"/>
              </w:rPr>
              <w:t>eigentlich eine Möglichkeit, das Judentum abzulegen?</w:t>
            </w:r>
            <w:r w:rsidR="00530E94" w:rsidRPr="00B870E9">
              <w:rPr>
                <w:rFonts w:ascii="Noto Sans" w:hAnsi="Noto Sans" w:cs="Noto Sans"/>
                <w:szCs w:val="18"/>
                <w:lang w:val="de-DE"/>
              </w:rPr>
              <w:t xml:space="preserve"> </w:t>
            </w:r>
            <w:r w:rsidRPr="00530E94">
              <w:rPr>
                <w:rFonts w:ascii="Noto Sans" w:hAnsi="Noto Sans" w:cs="Noto Sans"/>
                <w:szCs w:val="18"/>
              </w:rPr>
              <w:t>[11:31]</w:t>
            </w:r>
          </w:p>
          <w:p w14:paraId="08B886A2" w14:textId="77777777" w:rsidR="00C01168" w:rsidRPr="00530E94" w:rsidRDefault="00C01168" w:rsidP="00530E94">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c>
          <w:tcPr>
            <w:tcW w:w="6332" w:type="dxa"/>
            <w:gridSpan w:val="2"/>
          </w:tcPr>
          <w:p w14:paraId="2A11B6B7" w14:textId="77777777" w:rsidR="00C01168" w:rsidRPr="00B870E9"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870E9">
              <w:rPr>
                <w:rFonts w:ascii="Bradley Hand ITC" w:hAnsi="Bradley Hand ITC" w:cs="Calibri"/>
                <w:sz w:val="20"/>
                <w:szCs w:val="20"/>
                <w:lang w:val="de-DE"/>
              </w:rPr>
              <w:t xml:space="preserve">Man kann als Jüdin oder Jude Atheist werden, man kann sich auch taufen lassen, die jüdische Religion verlassen. Dass man jüdischer Herkunft ist, Teil des jüdischen Volkes also, kann man nicht ablegen.  Man kann sich auch entschließen, nicht als Jude/Jüdin identifiziert zu werden. </w:t>
            </w:r>
          </w:p>
        </w:tc>
      </w:tr>
      <w:tr w:rsidR="00C01168" w14:paraId="2A169989"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67325D5" w14:textId="77777777" w:rsidR="00C01168" w:rsidRPr="00B870E9" w:rsidRDefault="00C01168" w:rsidP="00C01168">
            <w:pPr>
              <w:pStyle w:val="Listenabsatz"/>
              <w:numPr>
                <w:ilvl w:val="0"/>
                <w:numId w:val="25"/>
              </w:numPr>
              <w:spacing w:after="160" w:line="259" w:lineRule="auto"/>
              <w:rPr>
                <w:rFonts w:cs="Calibri"/>
                <w:lang w:val="de-DE"/>
              </w:rPr>
            </w:pPr>
          </w:p>
        </w:tc>
        <w:tc>
          <w:tcPr>
            <w:tcW w:w="3307" w:type="dxa"/>
          </w:tcPr>
          <w:p w14:paraId="209A0E20" w14:textId="6B0A6253" w:rsidR="00C01168" w:rsidRPr="00530E94" w:rsidRDefault="00C01168" w:rsidP="00530E94">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B870E9">
              <w:rPr>
                <w:rFonts w:ascii="Noto Sans" w:hAnsi="Noto Sans" w:cs="Noto Sans"/>
                <w:szCs w:val="18"/>
                <w:lang w:val="de-DE"/>
              </w:rPr>
              <w:t>Worin besteht kulturell und religiös der Unterschied zwischen Sephardim, Aschkenasim und Misrachim?</w:t>
            </w:r>
            <w:r w:rsidR="00530E94" w:rsidRPr="00B870E9">
              <w:rPr>
                <w:rFonts w:ascii="Noto Sans" w:hAnsi="Noto Sans" w:cs="Noto Sans"/>
                <w:szCs w:val="18"/>
                <w:lang w:val="de-DE"/>
              </w:rPr>
              <w:t xml:space="preserve"> </w:t>
            </w:r>
            <w:r w:rsidRPr="00530E94">
              <w:rPr>
                <w:rFonts w:ascii="Noto Sans" w:hAnsi="Noto Sans" w:cs="Noto Sans"/>
                <w:szCs w:val="18"/>
              </w:rPr>
              <w:t>[12:13]</w:t>
            </w:r>
          </w:p>
          <w:p w14:paraId="511CA8CE"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c>
          <w:tcPr>
            <w:tcW w:w="6332" w:type="dxa"/>
            <w:gridSpan w:val="2"/>
          </w:tcPr>
          <w:p w14:paraId="5384D61B" w14:textId="77777777" w:rsidR="00C01168" w:rsidRPr="00B870E9" w:rsidRDefault="00C01168" w:rsidP="00517488">
            <w:pPr>
              <w:numPr>
                <w:ilvl w:val="0"/>
                <w:numId w:val="0"/>
              </w:numPr>
              <w:ind w:left="232"/>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sidRPr="00B870E9">
              <w:rPr>
                <w:rFonts w:ascii="Bradley Hand ITC" w:hAnsi="Bradley Hand ITC" w:cs="Calibri"/>
                <w:sz w:val="20"/>
                <w:szCs w:val="20"/>
                <w:lang w:val="de-DE"/>
              </w:rPr>
              <w:t xml:space="preserve">Das Judentum ist sehr vielfältig. Die unterschiedlichen Strömungen des Judentums haben einen gemeinsamen Nenner, allerdings teils verschiedene Traditionen und Riten. </w:t>
            </w:r>
          </w:p>
        </w:tc>
      </w:tr>
      <w:tr w:rsidR="00C01168" w14:paraId="145AFB02"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400CDA70" w14:textId="77777777" w:rsidR="00C01168" w:rsidRPr="00B870E9" w:rsidRDefault="00C01168" w:rsidP="00C01168">
            <w:pPr>
              <w:pStyle w:val="Listenabsatz"/>
              <w:numPr>
                <w:ilvl w:val="0"/>
                <w:numId w:val="25"/>
              </w:numPr>
              <w:spacing w:after="160" w:line="259" w:lineRule="auto"/>
              <w:rPr>
                <w:rFonts w:cs="Calibri"/>
                <w:lang w:val="de-DE"/>
              </w:rPr>
            </w:pPr>
          </w:p>
        </w:tc>
        <w:tc>
          <w:tcPr>
            <w:tcW w:w="3307" w:type="dxa"/>
          </w:tcPr>
          <w:p w14:paraId="450BD278" w14:textId="3F9A760C" w:rsidR="00C01168" w:rsidRPr="00530E94" w:rsidRDefault="00C01168" w:rsidP="00530E94">
            <w:pPr>
              <w:numPr>
                <w:ilvl w:val="0"/>
                <w:numId w:val="0"/>
              </w:numPr>
              <w:ind w:left="-2"/>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B870E9">
              <w:rPr>
                <w:rFonts w:ascii="Noto Sans" w:hAnsi="Noto Sans" w:cs="Noto Sans"/>
                <w:szCs w:val="18"/>
                <w:lang w:val="de-DE"/>
              </w:rPr>
              <w:t>Stimmt es, dass Juden ihre</w:t>
            </w:r>
            <w:r w:rsidR="00530E94" w:rsidRPr="00B870E9">
              <w:rPr>
                <w:rFonts w:ascii="Noto Sans" w:hAnsi="Noto Sans" w:cs="Noto Sans"/>
                <w:szCs w:val="18"/>
                <w:lang w:val="de-DE"/>
              </w:rPr>
              <w:t xml:space="preserve"> </w:t>
            </w:r>
            <w:r w:rsidRPr="00B870E9">
              <w:rPr>
                <w:rFonts w:ascii="Noto Sans" w:hAnsi="Noto Sans" w:cs="Noto Sans"/>
                <w:szCs w:val="18"/>
                <w:lang w:val="de-DE"/>
              </w:rPr>
              <w:t>Abstammungslinie bis zu den Anfängen der 12 Stämme zurückverfolgen können?</w:t>
            </w:r>
            <w:r w:rsidR="00530E94" w:rsidRPr="00B870E9">
              <w:rPr>
                <w:rFonts w:ascii="Noto Sans" w:hAnsi="Noto Sans" w:cs="Noto Sans"/>
                <w:szCs w:val="18"/>
                <w:lang w:val="de-DE"/>
              </w:rPr>
              <w:t xml:space="preserve"> </w:t>
            </w:r>
            <w:r w:rsidRPr="00530E94">
              <w:rPr>
                <w:rFonts w:ascii="Noto Sans" w:hAnsi="Noto Sans" w:cs="Noto Sans"/>
                <w:szCs w:val="18"/>
              </w:rPr>
              <w:t>[13:49]</w:t>
            </w:r>
          </w:p>
          <w:p w14:paraId="71962067" w14:textId="77777777" w:rsidR="00C01168" w:rsidRPr="00530E94" w:rsidRDefault="00C01168" w:rsidP="00530E94">
            <w:pP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c>
          <w:tcPr>
            <w:tcW w:w="6332" w:type="dxa"/>
            <w:gridSpan w:val="2"/>
          </w:tcPr>
          <w:p w14:paraId="27661551" w14:textId="77777777" w:rsidR="00C01168" w:rsidRPr="00B870E9"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B870E9">
              <w:rPr>
                <w:rFonts w:ascii="Bradley Hand ITC" w:hAnsi="Bradley Hand ITC" w:cs="Calibri"/>
                <w:sz w:val="20"/>
                <w:szCs w:val="20"/>
                <w:lang w:val="de-DE"/>
              </w:rPr>
              <w:t>Nein, das ist eigentlich nicht möglich. (Marina)</w:t>
            </w:r>
          </w:p>
          <w:p w14:paraId="1E0A8347" w14:textId="4115CF08" w:rsidR="00C01168" w:rsidRPr="00530E94"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cs="Calibri"/>
                <w:sz w:val="20"/>
                <w:szCs w:val="20"/>
              </w:rPr>
            </w:pPr>
            <w:r w:rsidRPr="00B870E9">
              <w:rPr>
                <w:rFonts w:ascii="Bradley Hand ITC" w:hAnsi="Bradley Hand ITC" w:cs="Calibri"/>
                <w:sz w:val="20"/>
                <w:szCs w:val="20"/>
                <w:lang w:val="de-DE"/>
              </w:rPr>
              <w:t xml:space="preserve">Bestimmte Gruppen des Judentums (die Leviim und Cohanim) behaupten allerdings, ihre Abstimmung bis zu Aaron, dem Bruder von Moses, zurückverfolgen zu können. </w:t>
            </w:r>
            <w:r w:rsidRPr="00530E94">
              <w:rPr>
                <w:rFonts w:ascii="Bradley Hand ITC" w:hAnsi="Bradley Hand ITC" w:cs="Calibri"/>
                <w:sz w:val="20"/>
                <w:szCs w:val="20"/>
              </w:rPr>
              <w:t>(Eliyah)</w:t>
            </w:r>
          </w:p>
        </w:tc>
      </w:tr>
      <w:tr w:rsidR="00C01168" w14:paraId="7ECB49BD"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15C48C2" w14:textId="77777777" w:rsidR="00C01168" w:rsidRDefault="00C01168" w:rsidP="00C01168">
            <w:pPr>
              <w:pStyle w:val="Listenabsatz"/>
              <w:numPr>
                <w:ilvl w:val="0"/>
                <w:numId w:val="25"/>
              </w:numPr>
              <w:spacing w:after="160" w:line="259" w:lineRule="auto"/>
              <w:rPr>
                <w:rFonts w:cs="Calibri"/>
              </w:rPr>
            </w:pPr>
          </w:p>
        </w:tc>
        <w:tc>
          <w:tcPr>
            <w:tcW w:w="3307" w:type="dxa"/>
          </w:tcPr>
          <w:p w14:paraId="15A60D6C" w14:textId="10755420" w:rsidR="00C01168" w:rsidRPr="00530E94" w:rsidRDefault="00C01168" w:rsidP="00530E94">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530E94">
              <w:rPr>
                <w:rFonts w:ascii="Noto Sans" w:hAnsi="Noto Sans" w:cs="Noto Sans"/>
                <w:szCs w:val="18"/>
              </w:rPr>
              <w:t>Welche Sprachen sprechen Juden?</w:t>
            </w:r>
            <w:r w:rsidR="00530E94">
              <w:rPr>
                <w:rFonts w:ascii="Noto Sans" w:hAnsi="Noto Sans" w:cs="Noto Sans"/>
                <w:szCs w:val="18"/>
              </w:rPr>
              <w:t xml:space="preserve"> </w:t>
            </w:r>
            <w:r w:rsidRPr="00530E94">
              <w:rPr>
                <w:rFonts w:ascii="Noto Sans" w:hAnsi="Noto Sans" w:cs="Noto Sans"/>
                <w:szCs w:val="18"/>
              </w:rPr>
              <w:t>[14:31]</w:t>
            </w:r>
          </w:p>
          <w:p w14:paraId="0A0B7132"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p w14:paraId="74024083" w14:textId="77777777" w:rsidR="00C01168" w:rsidRPr="00530E94" w:rsidRDefault="00C01168" w:rsidP="00530E94">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c>
          <w:tcPr>
            <w:tcW w:w="6332" w:type="dxa"/>
            <w:gridSpan w:val="2"/>
          </w:tcPr>
          <w:p w14:paraId="1571C805" w14:textId="77777777" w:rsidR="00C01168" w:rsidRPr="00530E94" w:rsidRDefault="00C01168" w:rsidP="00517488">
            <w:pPr>
              <w:numPr>
                <w:ilvl w:val="0"/>
                <w:numId w:val="0"/>
              </w:numPr>
              <w:ind w:left="232"/>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530E94">
              <w:rPr>
                <w:rFonts w:ascii="Bradley Hand ITC" w:hAnsi="Bradley Hand ITC" w:cs="Calibri"/>
                <w:sz w:val="20"/>
                <w:szCs w:val="20"/>
              </w:rPr>
              <w:t xml:space="preserve">Alle möglichen Sprachen! </w:t>
            </w:r>
          </w:p>
          <w:p w14:paraId="491326FB" w14:textId="77777777" w:rsidR="00C01168" w:rsidRPr="00530E94" w:rsidRDefault="00C01168" w:rsidP="00517488">
            <w:pPr>
              <w:numPr>
                <w:ilvl w:val="0"/>
                <w:numId w:val="0"/>
              </w:numPr>
              <w:ind w:left="232"/>
              <w:cnfStyle w:val="000000100000" w:firstRow="0" w:lastRow="0" w:firstColumn="0" w:lastColumn="0" w:oddVBand="0" w:evenVBand="0" w:oddHBand="1" w:evenHBand="0" w:firstRowFirstColumn="0" w:firstRowLastColumn="0" w:lastRowFirstColumn="0" w:lastRowLastColumn="0"/>
              <w:rPr>
                <w:rFonts w:cs="Calibri"/>
                <w:sz w:val="20"/>
                <w:szCs w:val="20"/>
              </w:rPr>
            </w:pPr>
            <w:r w:rsidRPr="00B870E9">
              <w:rPr>
                <w:rFonts w:ascii="Bradley Hand ITC" w:hAnsi="Bradley Hand ITC" w:cs="Calibri"/>
                <w:sz w:val="20"/>
                <w:szCs w:val="20"/>
                <w:lang w:val="de-DE"/>
              </w:rPr>
              <w:t xml:space="preserve">Althebräisch (die Sprache der Torah) ist die Sprache jüdischer Gebete, Ivrit (Neuhebräisch) wird in Israel gesprochen. Beide sind eng miteinander verwandt.  Jiddisch, eine eng mit dem Deutschen verwandte Sprache, wird bis heute von Jüdinnen und Juden auf der ganzen Welt gesprochen. </w:t>
            </w:r>
            <w:r w:rsidRPr="00530E94">
              <w:rPr>
                <w:rFonts w:ascii="Bradley Hand ITC" w:hAnsi="Bradley Hand ITC" w:cs="Calibri"/>
                <w:sz w:val="20"/>
                <w:szCs w:val="20"/>
              </w:rPr>
              <w:t>Ladino ist die Sprache der sephardischen Jüdinnen und Juden.</w:t>
            </w:r>
          </w:p>
        </w:tc>
      </w:tr>
      <w:tr w:rsidR="00C01168" w14:paraId="5417197B"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57D8E0B4" w14:textId="77777777" w:rsidR="00C01168" w:rsidRDefault="00C01168" w:rsidP="00C01168">
            <w:pPr>
              <w:pStyle w:val="Listenabsatz"/>
              <w:numPr>
                <w:ilvl w:val="0"/>
                <w:numId w:val="25"/>
              </w:numPr>
              <w:spacing w:after="160" w:line="259" w:lineRule="auto"/>
              <w:rPr>
                <w:rFonts w:cs="Calibri"/>
              </w:rPr>
            </w:pPr>
          </w:p>
        </w:tc>
        <w:tc>
          <w:tcPr>
            <w:tcW w:w="3307" w:type="dxa"/>
          </w:tcPr>
          <w:p w14:paraId="19CEE15D" w14:textId="29ECBA44" w:rsidR="00C01168" w:rsidRPr="00530E94" w:rsidRDefault="00C01168" w:rsidP="00530E94">
            <w:pP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530E94">
              <w:rPr>
                <w:rFonts w:ascii="Noto Sans" w:hAnsi="Noto Sans" w:cs="Noto Sans"/>
                <w:szCs w:val="18"/>
              </w:rPr>
              <w:t>Sind Juden weiß?</w:t>
            </w:r>
            <w:r w:rsidR="00517488">
              <w:rPr>
                <w:rFonts w:ascii="Noto Sans" w:hAnsi="Noto Sans" w:cs="Noto Sans"/>
                <w:szCs w:val="18"/>
              </w:rPr>
              <w:t xml:space="preserve"> </w:t>
            </w:r>
            <w:r w:rsidRPr="00530E94">
              <w:rPr>
                <w:rFonts w:ascii="Noto Sans" w:hAnsi="Noto Sans" w:cs="Noto Sans"/>
                <w:szCs w:val="18"/>
              </w:rPr>
              <w:t>[15:52]</w:t>
            </w:r>
          </w:p>
          <w:p w14:paraId="30A87CBC" w14:textId="77777777" w:rsidR="00C01168" w:rsidRPr="00530E94" w:rsidRDefault="00C01168" w:rsidP="00530E94">
            <w:pP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p w14:paraId="2A9BC6EF" w14:textId="77777777" w:rsidR="00C01168" w:rsidRPr="00530E94" w:rsidRDefault="00C01168" w:rsidP="00530E94">
            <w:pP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p w14:paraId="352B81F6" w14:textId="77777777" w:rsidR="00C01168" w:rsidRPr="00530E94" w:rsidRDefault="00C01168" w:rsidP="00530E94">
            <w:pP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c>
          <w:tcPr>
            <w:tcW w:w="6332" w:type="dxa"/>
            <w:gridSpan w:val="2"/>
          </w:tcPr>
          <w:p w14:paraId="61258A9D" w14:textId="77777777" w:rsidR="00C01168" w:rsidRPr="00B870E9"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B870E9">
              <w:rPr>
                <w:rFonts w:ascii="Bradley Hand ITC" w:hAnsi="Bradley Hand ITC" w:cs="Calibri"/>
                <w:sz w:val="20"/>
                <w:szCs w:val="20"/>
                <w:lang w:val="de-DE"/>
              </w:rPr>
              <w:t xml:space="preserve">Offensichtlich nicht. Es gibt auch dunkelhäutige und schwarze Jüdinnen und Juden. </w:t>
            </w:r>
          </w:p>
          <w:p w14:paraId="7843977A" w14:textId="77777777" w:rsidR="00C01168" w:rsidRPr="00B870E9" w:rsidRDefault="00C01168" w:rsidP="00517488">
            <w:pPr>
              <w:numPr>
                <w:ilvl w:val="0"/>
                <w:numId w:val="0"/>
              </w:numPr>
              <w:ind w:left="232"/>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870E9">
              <w:rPr>
                <w:rFonts w:ascii="Bradley Hand ITC" w:hAnsi="Bradley Hand ITC" w:cs="Calibri"/>
                <w:sz w:val="20"/>
                <w:szCs w:val="20"/>
                <w:lang w:val="de-DE"/>
              </w:rPr>
              <w:t xml:space="preserve">„Weiß“ ist allerdings ebenso eine rassistische Kategorie und Rassisten sehen jüdische Menschen nicht als „weiß“ an. Zugleich erfahren „weiße“ Jüdinnen und Juden Diskriminierung anders als People of Color.   </w:t>
            </w:r>
          </w:p>
        </w:tc>
      </w:tr>
      <w:tr w:rsidR="00C01168" w14:paraId="010C11F8"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5396EC2" w14:textId="77777777" w:rsidR="00C01168" w:rsidRPr="00B870E9" w:rsidRDefault="00C01168" w:rsidP="00517488">
            <w:pPr>
              <w:numPr>
                <w:ilvl w:val="0"/>
                <w:numId w:val="0"/>
              </w:numPr>
              <w:ind w:left="284"/>
              <w:jc w:val="center"/>
              <w:rPr>
                <w:rFonts w:cs="Calibri"/>
                <w:lang w:val="de-DE"/>
              </w:rPr>
            </w:pPr>
          </w:p>
        </w:tc>
        <w:tc>
          <w:tcPr>
            <w:tcW w:w="3307" w:type="dxa"/>
          </w:tcPr>
          <w:p w14:paraId="575AD19B" w14:textId="77777777" w:rsidR="00C01168" w:rsidRPr="00530E94" w:rsidRDefault="00C01168" w:rsidP="00517488">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530E94">
              <w:rPr>
                <w:rFonts w:ascii="Noto Sans" w:hAnsi="Noto Sans" w:cs="Noto Sans"/>
                <w:szCs w:val="18"/>
              </w:rPr>
              <w:t>Abspann [17:51]</w:t>
            </w:r>
          </w:p>
        </w:tc>
        <w:tc>
          <w:tcPr>
            <w:tcW w:w="3308" w:type="dxa"/>
          </w:tcPr>
          <w:p w14:paraId="52280BF0" w14:textId="77777777" w:rsidR="00C01168" w:rsidRPr="00530E94" w:rsidRDefault="00C01168" w:rsidP="00517488">
            <w:pPr>
              <w:numPr>
                <w:ilvl w:val="0"/>
                <w:numId w:val="0"/>
              </w:numPr>
              <w:ind w:left="284"/>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3024" w:type="dxa"/>
          </w:tcPr>
          <w:p w14:paraId="655ECDDA" w14:textId="77777777" w:rsidR="00C01168" w:rsidRPr="00530E94" w:rsidRDefault="00C01168" w:rsidP="00517488">
            <w:pPr>
              <w:numPr>
                <w:ilvl w:val="0"/>
                <w:numId w:val="0"/>
              </w:numPr>
              <w:ind w:left="284"/>
              <w:cnfStyle w:val="000000100000" w:firstRow="0" w:lastRow="0" w:firstColumn="0" w:lastColumn="0" w:oddVBand="0" w:evenVBand="0" w:oddHBand="1" w:evenHBand="0" w:firstRowFirstColumn="0" w:firstRowLastColumn="0" w:lastRowFirstColumn="0" w:lastRowLastColumn="0"/>
              <w:rPr>
                <w:rFonts w:cs="Calibri"/>
                <w:sz w:val="20"/>
                <w:szCs w:val="20"/>
              </w:rPr>
            </w:pPr>
          </w:p>
        </w:tc>
      </w:tr>
    </w:tbl>
    <w:p w14:paraId="471A0E8A" w14:textId="77777777" w:rsidR="00C01168" w:rsidRDefault="00C01168" w:rsidP="00C01168">
      <w:pPr>
        <w:rPr>
          <w:rFonts w:eastAsia="Times New Roman"/>
          <w:b/>
          <w:color w:val="595959"/>
          <w:sz w:val="24"/>
          <w:lang w:eastAsia="de-DE"/>
        </w:rPr>
        <w:sectPr w:rsidR="00C01168" w:rsidSect="00C01168">
          <w:type w:val="continuous"/>
          <w:pgSz w:w="11906" w:h="16838"/>
          <w:pgMar w:top="1134" w:right="1418" w:bottom="425" w:left="1418" w:header="709" w:footer="709" w:gutter="0"/>
          <w:cols w:space="708"/>
          <w:docGrid w:linePitch="360"/>
        </w:sectPr>
      </w:pPr>
    </w:p>
    <w:p w14:paraId="74969B2C" w14:textId="77777777" w:rsidR="00C01168" w:rsidRDefault="00C01168" w:rsidP="00671B50">
      <w:pPr>
        <w:numPr>
          <w:ilvl w:val="0"/>
          <w:numId w:val="0"/>
        </w:numPr>
        <w:rPr>
          <w:rFonts w:eastAsia="Times New Roman"/>
          <w:b/>
          <w:color w:val="595959"/>
          <w:sz w:val="24"/>
          <w:lang w:eastAsia="de-DE"/>
        </w:rPr>
      </w:pPr>
    </w:p>
    <w:sectPr w:rsidR="00C01168" w:rsidSect="00671B50">
      <w:type w:val="continuous"/>
      <w:pgSz w:w="11906" w:h="16838"/>
      <w:pgMar w:top="1134"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29DF" w14:textId="77777777" w:rsidR="00D31634" w:rsidRDefault="00D31634" w:rsidP="00E114D4">
      <w:pPr>
        <w:spacing w:after="0"/>
      </w:pPr>
      <w:r>
        <w:separator/>
      </w:r>
    </w:p>
  </w:endnote>
  <w:endnote w:type="continuationSeparator" w:id="0">
    <w:p w14:paraId="6A6F25B4" w14:textId="77777777" w:rsidR="00D31634" w:rsidRDefault="00D31634"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Noto Sans Display">
    <w:altName w:val="Segoe U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20000287" w:usb1="2ADF3C10" w:usb2="00000016" w:usb3="00000000" w:csb0="00060107" w:csb1="00000000"/>
  </w:font>
  <w:font w:name="Times New Roman (Überschriften">
    <w:altName w:val="Times New Roman"/>
    <w:charset w:val="00"/>
    <w:family w:val="roman"/>
    <w:pitch w:val="default"/>
  </w:font>
  <w:font w:name="Noto Sans Disp SemBd">
    <w:altName w:val="Segoe UI Semibold"/>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Segoe UI Semibold"/>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B358" w14:textId="77777777" w:rsidR="00D31634" w:rsidRDefault="00D316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2265" w14:textId="77777777" w:rsidR="00D31634" w:rsidRPr="005E1A36" w:rsidRDefault="00D31634" w:rsidP="005B222E">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CFC2" w14:textId="77777777" w:rsidR="00D31634" w:rsidRDefault="00D316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33EF" w14:textId="77777777" w:rsidR="00D31634" w:rsidRDefault="00D31634" w:rsidP="00E114D4">
      <w:pPr>
        <w:spacing w:after="0"/>
      </w:pPr>
      <w:r>
        <w:separator/>
      </w:r>
    </w:p>
  </w:footnote>
  <w:footnote w:type="continuationSeparator" w:id="0">
    <w:p w14:paraId="5379BC11" w14:textId="77777777" w:rsidR="00D31634" w:rsidRDefault="00D31634"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8FC9" w14:textId="77777777" w:rsidR="00D31634" w:rsidRDefault="00D316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A62" w14:textId="77777777" w:rsidR="0066697A" w:rsidRPr="0066697A" w:rsidRDefault="0066697A" w:rsidP="0066697A">
    <w:pPr>
      <w:pStyle w:val="berschrift1"/>
      <w:spacing w:before="100" w:beforeAutospacing="1" w:after="100" w:afterAutospacing="1" w:line="240" w:lineRule="auto"/>
      <w:jc w:val="right"/>
      <w:rPr>
        <w:b w:val="0"/>
        <w:sz w:val="24"/>
        <w:szCs w:val="24"/>
      </w:rPr>
    </w:pPr>
    <w:r w:rsidRPr="0066697A">
      <w:rPr>
        <w:rFonts w:hint="eastAsia"/>
        <w:b w:val="0"/>
        <w:sz w:val="24"/>
        <w:szCs w:val="24"/>
      </w:rPr>
      <w:t>Bayern gegen Antisemitismus – Anregungen für den Unterricht</w:t>
    </w:r>
  </w:p>
  <w:p w14:paraId="1B132A64" w14:textId="2574830E" w:rsidR="00D31634" w:rsidRPr="0066697A" w:rsidRDefault="00D31634" w:rsidP="0066697A">
    <w:pPr>
      <w:pStyle w:val="Kopfzeile"/>
      <w:numPr>
        <w:ilvl w:val="0"/>
        <w:numId w:val="0"/>
      </w:numPr>
      <w:ind w:left="284"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1B3" w14:textId="77777777" w:rsidR="00D31634" w:rsidRDefault="00D316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 o:bullet="t">
        <v:imagedata r:id="rId1" o:title="Aufzählung"/>
      </v:shape>
    </w:pict>
  </w:numPicBullet>
  <w:numPicBullet w:numPicBulletId="1">
    <w:pict>
      <v:shape id="_x0000_i1027" type="#_x0000_t75" style="width:14.2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4.7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1322D"/>
    <w:multiLevelType w:val="hybridMultilevel"/>
    <w:tmpl w:val="29EED956"/>
    <w:lvl w:ilvl="0" w:tplc="3CCA70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1" w15:restartNumberingAfterBreak="0">
    <w:nsid w:val="2E7A2DB8"/>
    <w:multiLevelType w:val="hybridMultilevel"/>
    <w:tmpl w:val="5D6C8D38"/>
    <w:lvl w:ilvl="0" w:tplc="F2FC52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D93625"/>
    <w:multiLevelType w:val="hybridMultilevel"/>
    <w:tmpl w:val="B56CA1B4"/>
    <w:lvl w:ilvl="0" w:tplc="E98E8FC8">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A05D7C"/>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0" w15:restartNumberingAfterBreak="0">
    <w:nsid w:val="4E9459D4"/>
    <w:multiLevelType w:val="hybridMultilevel"/>
    <w:tmpl w:val="D3D05552"/>
    <w:lvl w:ilvl="0" w:tplc="097C2DD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5F2FC7"/>
    <w:multiLevelType w:val="hybridMultilevel"/>
    <w:tmpl w:val="318C29FA"/>
    <w:lvl w:ilvl="0" w:tplc="67D4A6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D2A6F"/>
    <w:multiLevelType w:val="hybridMultilevel"/>
    <w:tmpl w:val="803E6F34"/>
    <w:lvl w:ilvl="0" w:tplc="8CECB09E">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EE54A8"/>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76C26"/>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584A10"/>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8"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D14F4"/>
    <w:multiLevelType w:val="hybridMultilevel"/>
    <w:tmpl w:val="2D36EC2A"/>
    <w:lvl w:ilvl="0" w:tplc="B90EFCEA">
      <w:numFmt w:val="bullet"/>
      <w:lvlText w:val=""/>
      <w:lvlJc w:val="left"/>
      <w:pPr>
        <w:ind w:left="473" w:hanging="360"/>
      </w:pPr>
      <w:rPr>
        <w:rFonts w:ascii="Wingdings" w:eastAsia="Calibri" w:hAnsi="Wingdings" w:cs="Times New Roman" w:hint="default"/>
        <w:sz w:val="22"/>
        <w:u w:val="none"/>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0"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C62D4"/>
    <w:multiLevelType w:val="hybridMultilevel"/>
    <w:tmpl w:val="6848F06E"/>
    <w:lvl w:ilvl="0" w:tplc="04070005">
      <w:start w:val="1"/>
      <w:numFmt w:val="bullet"/>
      <w:lvlText w:val=""/>
      <w:lvlJc w:val="left"/>
      <w:pPr>
        <w:ind w:left="284" w:hanging="284"/>
      </w:pPr>
      <w:rPr>
        <w:rFonts w:ascii="Wingdings" w:hAnsi="Wingdings"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657110"/>
    <w:multiLevelType w:val="hybridMultilevel"/>
    <w:tmpl w:val="4A0C3DC6"/>
    <w:lvl w:ilvl="0" w:tplc="5718CF54">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5"/>
  </w:num>
  <w:num w:numId="5">
    <w:abstractNumId w:val="32"/>
  </w:num>
  <w:num w:numId="6">
    <w:abstractNumId w:val="33"/>
  </w:num>
  <w:num w:numId="7">
    <w:abstractNumId w:val="2"/>
  </w:num>
  <w:num w:numId="8">
    <w:abstractNumId w:val="10"/>
  </w:num>
  <w:num w:numId="9">
    <w:abstractNumId w:val="17"/>
  </w:num>
  <w:num w:numId="10">
    <w:abstractNumId w:val="30"/>
  </w:num>
  <w:num w:numId="11">
    <w:abstractNumId w:val="6"/>
  </w:num>
  <w:num w:numId="12">
    <w:abstractNumId w:val="0"/>
  </w:num>
  <w:num w:numId="13">
    <w:abstractNumId w:val="9"/>
  </w:num>
  <w:num w:numId="14">
    <w:abstractNumId w:val="16"/>
  </w:num>
  <w:num w:numId="15">
    <w:abstractNumId w:val="14"/>
  </w:num>
  <w:num w:numId="16">
    <w:abstractNumId w:val="22"/>
  </w:num>
  <w:num w:numId="17">
    <w:abstractNumId w:val="12"/>
  </w:num>
  <w:num w:numId="18">
    <w:abstractNumId w:val="25"/>
  </w:num>
  <w:num w:numId="19">
    <w:abstractNumId w:val="7"/>
  </w:num>
  <w:num w:numId="20">
    <w:abstractNumId w:val="8"/>
  </w:num>
  <w:num w:numId="21">
    <w:abstractNumId w:val="28"/>
  </w:num>
  <w:num w:numId="22">
    <w:abstractNumId w:val="4"/>
  </w:num>
  <w:num w:numId="23">
    <w:abstractNumId w:val="19"/>
  </w:num>
  <w:num w:numId="24">
    <w:abstractNumId w:val="29"/>
  </w:num>
  <w:num w:numId="25">
    <w:abstractNumId w:val="27"/>
  </w:num>
  <w:num w:numId="26">
    <w:abstractNumId w:val="18"/>
  </w:num>
  <w:num w:numId="27">
    <w:abstractNumId w:val="26"/>
  </w:num>
  <w:num w:numId="28">
    <w:abstractNumId w:val="24"/>
  </w:num>
  <w:num w:numId="29">
    <w:abstractNumId w:val="23"/>
  </w:num>
  <w:num w:numId="30">
    <w:abstractNumId w:val="20"/>
  </w:num>
  <w:num w:numId="31">
    <w:abstractNumId w:val="21"/>
  </w:num>
  <w:num w:numId="32">
    <w:abstractNumId w:val="11"/>
  </w:num>
  <w:num w:numId="33">
    <w:abstractNumId w:val="3"/>
  </w:num>
  <w:num w:numId="34">
    <w:abstractNumId w:val="32"/>
    <w:lvlOverride w:ilvl="0">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3AA7"/>
    <w:rsid w:val="00034A92"/>
    <w:rsid w:val="000E573D"/>
    <w:rsid w:val="001B0E9E"/>
    <w:rsid w:val="001D61C0"/>
    <w:rsid w:val="002030BC"/>
    <w:rsid w:val="002479DA"/>
    <w:rsid w:val="002753F5"/>
    <w:rsid w:val="002762E3"/>
    <w:rsid w:val="00293AEF"/>
    <w:rsid w:val="00367BDB"/>
    <w:rsid w:val="003A23E5"/>
    <w:rsid w:val="00491200"/>
    <w:rsid w:val="004C4F32"/>
    <w:rsid w:val="004D6F3D"/>
    <w:rsid w:val="005048A0"/>
    <w:rsid w:val="00517488"/>
    <w:rsid w:val="00530D01"/>
    <w:rsid w:val="00530E94"/>
    <w:rsid w:val="005B222E"/>
    <w:rsid w:val="005C6BD9"/>
    <w:rsid w:val="005E1A36"/>
    <w:rsid w:val="0066697A"/>
    <w:rsid w:val="00671B50"/>
    <w:rsid w:val="006811A2"/>
    <w:rsid w:val="00697901"/>
    <w:rsid w:val="007475EF"/>
    <w:rsid w:val="00757F39"/>
    <w:rsid w:val="00793B51"/>
    <w:rsid w:val="007D432F"/>
    <w:rsid w:val="007D665B"/>
    <w:rsid w:val="007F077C"/>
    <w:rsid w:val="008305D2"/>
    <w:rsid w:val="00867FEB"/>
    <w:rsid w:val="008A5E4E"/>
    <w:rsid w:val="008F0330"/>
    <w:rsid w:val="009053A7"/>
    <w:rsid w:val="0090613D"/>
    <w:rsid w:val="0094625D"/>
    <w:rsid w:val="00A03805"/>
    <w:rsid w:val="00A55FD2"/>
    <w:rsid w:val="00A83228"/>
    <w:rsid w:val="00A83EBF"/>
    <w:rsid w:val="00AB02B0"/>
    <w:rsid w:val="00AC4D6D"/>
    <w:rsid w:val="00AE2F70"/>
    <w:rsid w:val="00B01F90"/>
    <w:rsid w:val="00B02761"/>
    <w:rsid w:val="00B15477"/>
    <w:rsid w:val="00B54F77"/>
    <w:rsid w:val="00B65C0B"/>
    <w:rsid w:val="00B65F5E"/>
    <w:rsid w:val="00B870E9"/>
    <w:rsid w:val="00BA2A45"/>
    <w:rsid w:val="00BB0C12"/>
    <w:rsid w:val="00C01168"/>
    <w:rsid w:val="00C3406E"/>
    <w:rsid w:val="00D31634"/>
    <w:rsid w:val="00D33D24"/>
    <w:rsid w:val="00D51816"/>
    <w:rsid w:val="00D83156"/>
    <w:rsid w:val="00DB63AF"/>
    <w:rsid w:val="00DC0748"/>
    <w:rsid w:val="00DC3E8B"/>
    <w:rsid w:val="00E10FEA"/>
    <w:rsid w:val="00E114D4"/>
    <w:rsid w:val="00E5455A"/>
    <w:rsid w:val="00E93AEF"/>
    <w:rsid w:val="00EB5709"/>
    <w:rsid w:val="00EC49DF"/>
    <w:rsid w:val="00EE1A07"/>
    <w:rsid w:val="00F357C4"/>
    <w:rsid w:val="00F35F93"/>
    <w:rsid w:val="00F46DDE"/>
    <w:rsid w:val="00FE341F"/>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73D5E7BB"/>
  <w15:chartTrackingRefBased/>
  <w15:docId w15:val="{0DDEB623-FF13-F449-BDB5-6A3A132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table" w:customStyle="1" w:styleId="EinfacheTabelle51">
    <w:name w:val="Einfache Tabelle 51"/>
    <w:uiPriority w:val="99"/>
    <w:rsid w:val="00C01168"/>
    <w:rPr>
      <w:rFonts w:ascii="Calibri" w:eastAsia="Calibri" w:hAnsi="Calibri" w:cs="Times New Roman"/>
      <w:sz w:val="22"/>
      <w:szCs w:val="22"/>
      <w:lang w:val="en-US" w:eastAsia="de-DE"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itternetztabelle7farbig1">
    <w:name w:val="Gitternetztabelle 7 farbig1"/>
    <w:uiPriority w:val="99"/>
    <w:rsid w:val="00C01168"/>
    <w:rPr>
      <w:rFonts w:ascii="Calibri" w:eastAsia="Calibri" w:hAnsi="Calibri" w:cs="Times New Roman"/>
      <w:sz w:val="22"/>
      <w:szCs w:val="22"/>
      <w:lang w:val="en-US" w:eastAsia="de-DE"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character" w:customStyle="1" w:styleId="style-scope">
    <w:name w:val="style-scope"/>
    <w:basedOn w:val="Absatz-Standardschriftart"/>
    <w:rsid w:val="00C01168"/>
  </w:style>
  <w:style w:type="character" w:styleId="NichtaufgelsteErwhnung">
    <w:name w:val="Unresolved Mention"/>
    <w:basedOn w:val="Absatz-Standardschriftart"/>
    <w:uiPriority w:val="99"/>
    <w:semiHidden/>
    <w:unhideWhenUsed/>
    <w:rsid w:val="007D6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11443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689C-53D2-4459-ACAB-0CA6EE0B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4</cp:revision>
  <cp:lastPrinted>2021-12-21T08:52:00Z</cp:lastPrinted>
  <dcterms:created xsi:type="dcterms:W3CDTF">2022-08-04T08:40:00Z</dcterms:created>
  <dcterms:modified xsi:type="dcterms:W3CDTF">2024-12-04T08:09:00Z</dcterms:modified>
</cp:coreProperties>
</file>